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6E" w:rsidRDefault="00F86580" w:rsidP="00F86580">
      <w:pPr>
        <w:jc w:val="center"/>
        <w:rPr>
          <w:rFonts w:ascii="Times New Roman" w:hAnsi="Times New Roman" w:cs="Times New Roman"/>
          <w:b/>
          <w:sz w:val="28"/>
          <w:szCs w:val="28"/>
        </w:rPr>
      </w:pPr>
      <w:r w:rsidRPr="007A57F7">
        <w:rPr>
          <w:rFonts w:ascii="Times New Roman" w:hAnsi="Times New Roman" w:cs="Times New Roman"/>
          <w:b/>
          <w:sz w:val="28"/>
          <w:szCs w:val="28"/>
        </w:rPr>
        <w:t xml:space="preserve">Заходи, передбачені для здійснення моніторингу наслідків виконання Програми охорони навколишнього природного середовища Чернігівської області </w:t>
      </w:r>
      <w:r w:rsidRPr="007A57F7">
        <w:rPr>
          <w:rFonts w:ascii="Times New Roman" w:hAnsi="Times New Roman" w:cs="Times New Roman"/>
          <w:b/>
          <w:sz w:val="28"/>
          <w:szCs w:val="28"/>
        </w:rPr>
        <w:br/>
        <w:t>на 2021-2027 роки</w:t>
      </w:r>
    </w:p>
    <w:p w:rsidR="007A57F7" w:rsidRPr="007A57F7" w:rsidRDefault="007A57F7" w:rsidP="00F86580">
      <w:pPr>
        <w:jc w:val="center"/>
        <w:rPr>
          <w:rFonts w:ascii="Times New Roman" w:hAnsi="Times New Roman" w:cs="Times New Roman"/>
          <w:b/>
          <w:sz w:val="28"/>
          <w:szCs w:val="28"/>
        </w:rPr>
      </w:pPr>
    </w:p>
    <w:p w:rsidR="007A57F7" w:rsidRDefault="007A57F7" w:rsidP="0021605F">
      <w:pPr>
        <w:shd w:val="clear" w:color="auto" w:fill="FFFFFF"/>
        <w:ind w:firstLine="567"/>
        <w:contextualSpacing/>
        <w:jc w:val="both"/>
        <w:rPr>
          <w:rFonts w:ascii="Times New Roman" w:hAnsi="Times New Roman" w:cs="Times New Roman"/>
          <w:bCs/>
          <w:sz w:val="28"/>
          <w:szCs w:val="28"/>
        </w:rPr>
      </w:pPr>
      <w:r w:rsidRPr="007A57F7">
        <w:rPr>
          <w:rFonts w:ascii="Times New Roman" w:hAnsi="Times New Roman" w:cs="Times New Roman"/>
          <w:bCs/>
          <w:sz w:val="28"/>
          <w:szCs w:val="28"/>
        </w:rPr>
        <w:t xml:space="preserve">Департамент екології та природних ресурсів </w:t>
      </w:r>
      <w:r>
        <w:rPr>
          <w:rFonts w:ascii="Times New Roman" w:hAnsi="Times New Roman" w:cs="Times New Roman"/>
          <w:bCs/>
          <w:sz w:val="28"/>
          <w:szCs w:val="28"/>
        </w:rPr>
        <w:t xml:space="preserve">Чернігівської </w:t>
      </w:r>
      <w:r w:rsidRPr="007A57F7">
        <w:rPr>
          <w:rFonts w:ascii="Times New Roman" w:hAnsi="Times New Roman" w:cs="Times New Roman"/>
          <w:bCs/>
          <w:sz w:val="28"/>
          <w:szCs w:val="28"/>
        </w:rPr>
        <w:t>облдержадміністрації щороку до 20 лютого готу</w:t>
      </w:r>
      <w:r w:rsidR="0021605F">
        <w:rPr>
          <w:rFonts w:ascii="Times New Roman" w:hAnsi="Times New Roman" w:cs="Times New Roman"/>
          <w:bCs/>
          <w:sz w:val="28"/>
          <w:szCs w:val="28"/>
        </w:rPr>
        <w:t>ватиме</w:t>
      </w:r>
      <w:r w:rsidRPr="007A57F7">
        <w:rPr>
          <w:rFonts w:ascii="Times New Roman" w:hAnsi="Times New Roman" w:cs="Times New Roman"/>
          <w:bCs/>
          <w:sz w:val="28"/>
          <w:szCs w:val="28"/>
        </w:rPr>
        <w:t xml:space="preserve"> та нада</w:t>
      </w:r>
      <w:r w:rsidR="0021605F">
        <w:rPr>
          <w:rFonts w:ascii="Times New Roman" w:hAnsi="Times New Roman" w:cs="Times New Roman"/>
          <w:bCs/>
          <w:sz w:val="28"/>
          <w:szCs w:val="28"/>
        </w:rPr>
        <w:t>ватиме</w:t>
      </w:r>
      <w:r w:rsidRPr="007A57F7">
        <w:rPr>
          <w:rFonts w:ascii="Times New Roman" w:hAnsi="Times New Roman" w:cs="Times New Roman"/>
          <w:bCs/>
          <w:sz w:val="28"/>
          <w:szCs w:val="28"/>
        </w:rPr>
        <w:t xml:space="preserve"> звіт про хід виконання Програми </w:t>
      </w:r>
      <w:r w:rsidR="0021605F">
        <w:rPr>
          <w:rFonts w:ascii="Times New Roman" w:hAnsi="Times New Roman" w:cs="Times New Roman"/>
          <w:bCs/>
          <w:sz w:val="28"/>
          <w:szCs w:val="28"/>
        </w:rPr>
        <w:t xml:space="preserve">охорони навколишнього природного середовища Чернігівської області на 2021-2027 роки (далі – Програма) </w:t>
      </w:r>
      <w:r>
        <w:rPr>
          <w:rFonts w:ascii="Times New Roman" w:hAnsi="Times New Roman" w:cs="Times New Roman"/>
          <w:bCs/>
          <w:sz w:val="28"/>
          <w:szCs w:val="28"/>
        </w:rPr>
        <w:t xml:space="preserve">Чернігівській </w:t>
      </w:r>
      <w:r w:rsidRPr="007A57F7">
        <w:rPr>
          <w:rFonts w:ascii="Times New Roman" w:hAnsi="Times New Roman" w:cs="Times New Roman"/>
          <w:bCs/>
          <w:sz w:val="28"/>
          <w:szCs w:val="28"/>
        </w:rPr>
        <w:t>обласній раді.</w:t>
      </w:r>
    </w:p>
    <w:p w:rsidR="000E33E2" w:rsidRPr="005C5E1E" w:rsidRDefault="005C5E1E" w:rsidP="0021605F">
      <w:pPr>
        <w:spacing w:after="0" w:line="240" w:lineRule="auto"/>
        <w:ind w:firstLine="567"/>
        <w:jc w:val="both"/>
        <w:rPr>
          <w:rFonts w:ascii="Times New Roman" w:hAnsi="Times New Roman" w:cs="Times New Roman"/>
          <w:sz w:val="28"/>
          <w:szCs w:val="28"/>
        </w:rPr>
      </w:pPr>
      <w:r w:rsidRPr="005C5E1E">
        <w:rPr>
          <w:rFonts w:ascii="Times New Roman" w:hAnsi="Times New Roman" w:cs="Times New Roman"/>
          <w:sz w:val="28"/>
          <w:szCs w:val="28"/>
        </w:rPr>
        <w:t xml:space="preserve">Для підвищення якості оцінки антропогенного впливу </w:t>
      </w:r>
      <w:r w:rsidR="0021605F">
        <w:rPr>
          <w:rFonts w:ascii="Times New Roman" w:hAnsi="Times New Roman" w:cs="Times New Roman"/>
          <w:sz w:val="28"/>
          <w:szCs w:val="28"/>
        </w:rPr>
        <w:t xml:space="preserve">Програми </w:t>
      </w:r>
      <w:r w:rsidRPr="005C5E1E">
        <w:rPr>
          <w:rFonts w:ascii="Times New Roman" w:hAnsi="Times New Roman" w:cs="Times New Roman"/>
          <w:sz w:val="28"/>
          <w:szCs w:val="28"/>
        </w:rPr>
        <w:t xml:space="preserve">на навколишнє природне </w:t>
      </w:r>
      <w:r w:rsidRPr="0021605F">
        <w:rPr>
          <w:rFonts w:ascii="Times New Roman" w:hAnsi="Times New Roman" w:cs="Times New Roman"/>
          <w:sz w:val="28"/>
          <w:szCs w:val="28"/>
        </w:rPr>
        <w:t xml:space="preserve">середовище та здоров'я населення, прогнозування стану екосистем та досягнення їх екологічної рівноваги </w:t>
      </w:r>
      <w:r w:rsidRPr="0021605F">
        <w:rPr>
          <w:rFonts w:ascii="Times New Roman" w:hAnsi="Times New Roman" w:cs="Times New Roman"/>
          <w:sz w:val="28"/>
          <w:szCs w:val="28"/>
        </w:rPr>
        <w:t>передбачено</w:t>
      </w:r>
      <w:r w:rsidRPr="0021605F">
        <w:rPr>
          <w:rFonts w:ascii="Times New Roman" w:hAnsi="Times New Roman" w:cs="Times New Roman"/>
          <w:sz w:val="28"/>
          <w:szCs w:val="28"/>
        </w:rPr>
        <w:t xml:space="preserve"> щорічн</w:t>
      </w:r>
      <w:r w:rsidRPr="0021605F">
        <w:rPr>
          <w:rFonts w:ascii="Times New Roman" w:hAnsi="Times New Roman" w:cs="Times New Roman"/>
          <w:sz w:val="28"/>
          <w:szCs w:val="28"/>
        </w:rPr>
        <w:t>е</w:t>
      </w:r>
      <w:r w:rsidRPr="0021605F">
        <w:rPr>
          <w:rFonts w:ascii="Times New Roman" w:hAnsi="Times New Roman" w:cs="Times New Roman"/>
          <w:sz w:val="28"/>
          <w:szCs w:val="28"/>
        </w:rPr>
        <w:t xml:space="preserve"> пров</w:t>
      </w:r>
      <w:r w:rsidRPr="0021605F">
        <w:rPr>
          <w:rFonts w:ascii="Times New Roman" w:hAnsi="Times New Roman" w:cs="Times New Roman"/>
          <w:sz w:val="28"/>
          <w:szCs w:val="28"/>
        </w:rPr>
        <w:t>едення</w:t>
      </w:r>
      <w:r w:rsidRPr="0021605F">
        <w:rPr>
          <w:rFonts w:ascii="Times New Roman" w:hAnsi="Times New Roman" w:cs="Times New Roman"/>
          <w:sz w:val="28"/>
          <w:szCs w:val="28"/>
        </w:rPr>
        <w:t xml:space="preserve"> поглиблен</w:t>
      </w:r>
      <w:r w:rsidRPr="0021605F">
        <w:rPr>
          <w:rFonts w:ascii="Times New Roman" w:hAnsi="Times New Roman" w:cs="Times New Roman"/>
          <w:sz w:val="28"/>
          <w:szCs w:val="28"/>
        </w:rPr>
        <w:t>ого</w:t>
      </w:r>
      <w:r w:rsidRPr="0021605F">
        <w:rPr>
          <w:rFonts w:ascii="Times New Roman" w:hAnsi="Times New Roman" w:cs="Times New Roman"/>
          <w:sz w:val="28"/>
          <w:szCs w:val="28"/>
        </w:rPr>
        <w:t xml:space="preserve"> аналіз</w:t>
      </w:r>
      <w:r w:rsidRPr="0021605F">
        <w:rPr>
          <w:rFonts w:ascii="Times New Roman" w:hAnsi="Times New Roman" w:cs="Times New Roman"/>
          <w:sz w:val="28"/>
          <w:szCs w:val="28"/>
        </w:rPr>
        <w:t>у</w:t>
      </w:r>
      <w:r w:rsidRPr="0021605F">
        <w:rPr>
          <w:rFonts w:ascii="Times New Roman" w:hAnsi="Times New Roman" w:cs="Times New Roman"/>
          <w:sz w:val="28"/>
          <w:szCs w:val="28"/>
        </w:rPr>
        <w:t xml:space="preserve"> результатів лабораторних досліджень </w:t>
      </w:r>
      <w:r w:rsidRPr="0021605F">
        <w:rPr>
          <w:rFonts w:ascii="Times New Roman" w:hAnsi="Times New Roman" w:cs="Times New Roman"/>
          <w:sz w:val="28"/>
          <w:szCs w:val="28"/>
        </w:rPr>
        <w:t xml:space="preserve">складових довкілля, зокрема </w:t>
      </w:r>
      <w:r w:rsidRPr="0021605F">
        <w:rPr>
          <w:rFonts w:ascii="Times New Roman" w:hAnsi="Times New Roman" w:cs="Times New Roman"/>
          <w:sz w:val="28"/>
          <w:szCs w:val="28"/>
        </w:rPr>
        <w:t>стану атмосферного повітря, водних ресурсів, ґрунту</w:t>
      </w:r>
      <w:r w:rsidRPr="0021605F">
        <w:rPr>
          <w:rFonts w:ascii="Times New Roman" w:hAnsi="Times New Roman" w:cs="Times New Roman"/>
          <w:sz w:val="28"/>
          <w:szCs w:val="28"/>
        </w:rPr>
        <w:t xml:space="preserve">, </w:t>
      </w:r>
      <w:proofErr w:type="spellStart"/>
      <w:r w:rsidRPr="0021605F">
        <w:rPr>
          <w:rFonts w:ascii="Times New Roman" w:hAnsi="Times New Roman" w:cs="Times New Roman"/>
          <w:sz w:val="28"/>
          <w:szCs w:val="28"/>
        </w:rPr>
        <w:t>біорізноманіття</w:t>
      </w:r>
      <w:proofErr w:type="spellEnd"/>
      <w:r w:rsidRPr="0021605F">
        <w:rPr>
          <w:rFonts w:ascii="Times New Roman" w:hAnsi="Times New Roman" w:cs="Times New Roman"/>
          <w:sz w:val="28"/>
          <w:szCs w:val="28"/>
        </w:rPr>
        <w:t xml:space="preserve">. Для цього є в області </w:t>
      </w:r>
      <w:r w:rsidRPr="0021605F">
        <w:rPr>
          <w:rFonts w:ascii="Times New Roman" w:hAnsi="Times New Roman" w:cs="Times New Roman"/>
          <w:sz w:val="28"/>
          <w:szCs w:val="28"/>
        </w:rPr>
        <w:t xml:space="preserve">діє </w:t>
      </w:r>
      <w:r w:rsidRPr="0021605F">
        <w:rPr>
          <w:rFonts w:ascii="Times New Roman" w:hAnsi="Times New Roman" w:cs="Times New Roman"/>
          <w:sz w:val="28"/>
          <w:szCs w:val="28"/>
        </w:rPr>
        <w:t>систем</w:t>
      </w:r>
      <w:r w:rsidRPr="0021605F">
        <w:rPr>
          <w:rFonts w:ascii="Times New Roman" w:hAnsi="Times New Roman" w:cs="Times New Roman"/>
          <w:sz w:val="28"/>
          <w:szCs w:val="28"/>
        </w:rPr>
        <w:t>а</w:t>
      </w:r>
      <w:r w:rsidRPr="0021605F">
        <w:rPr>
          <w:rFonts w:ascii="Times New Roman" w:hAnsi="Times New Roman" w:cs="Times New Roman"/>
          <w:sz w:val="28"/>
          <w:szCs w:val="28"/>
        </w:rPr>
        <w:t xml:space="preserve"> моніторингу навколишнього природного середовища. Дослідження </w:t>
      </w:r>
      <w:proofErr w:type="spellStart"/>
      <w:r w:rsidRPr="0021605F">
        <w:rPr>
          <w:rFonts w:ascii="Times New Roman" w:hAnsi="Times New Roman" w:cs="Times New Roman"/>
          <w:sz w:val="28"/>
          <w:szCs w:val="28"/>
        </w:rPr>
        <w:t>суб</w:t>
      </w:r>
      <w:proofErr w:type="spellEnd"/>
      <w:r w:rsidRPr="0021605F">
        <w:rPr>
          <w:rFonts w:ascii="Times New Roman" w:hAnsi="Times New Roman" w:cs="Times New Roman"/>
          <w:sz w:val="28"/>
          <w:szCs w:val="28"/>
          <w:lang w:val="ru-RU"/>
        </w:rPr>
        <w:t>’</w:t>
      </w:r>
      <w:proofErr w:type="spellStart"/>
      <w:r w:rsidRPr="0021605F">
        <w:rPr>
          <w:rFonts w:ascii="Times New Roman" w:hAnsi="Times New Roman" w:cs="Times New Roman"/>
          <w:sz w:val="28"/>
          <w:szCs w:val="28"/>
        </w:rPr>
        <w:t>єктами</w:t>
      </w:r>
      <w:proofErr w:type="spellEnd"/>
      <w:r w:rsidRPr="0021605F">
        <w:rPr>
          <w:rFonts w:ascii="Times New Roman" w:hAnsi="Times New Roman" w:cs="Times New Roman"/>
          <w:sz w:val="28"/>
          <w:szCs w:val="28"/>
        </w:rPr>
        <w:t xml:space="preserve"> системи моніторингу </w:t>
      </w:r>
      <w:r w:rsidRPr="0021605F">
        <w:rPr>
          <w:rFonts w:ascii="Times New Roman" w:hAnsi="Times New Roman" w:cs="Times New Roman"/>
          <w:sz w:val="28"/>
          <w:szCs w:val="28"/>
        </w:rPr>
        <w:t>здійснюються відповідно до відомчих моніторингових</w:t>
      </w:r>
      <w:r w:rsidRPr="005C5E1E">
        <w:rPr>
          <w:rFonts w:ascii="Times New Roman" w:hAnsi="Times New Roman" w:cs="Times New Roman"/>
          <w:sz w:val="28"/>
          <w:szCs w:val="28"/>
        </w:rPr>
        <w:t xml:space="preserve"> програм</w:t>
      </w:r>
      <w:r>
        <w:rPr>
          <w:rFonts w:ascii="Times New Roman" w:hAnsi="Times New Roman" w:cs="Times New Roman"/>
          <w:sz w:val="28"/>
          <w:szCs w:val="28"/>
        </w:rPr>
        <w:t xml:space="preserve"> та нормативних документів</w:t>
      </w:r>
      <w:r w:rsidRPr="005C5E1E">
        <w:rPr>
          <w:rFonts w:ascii="Times New Roman" w:hAnsi="Times New Roman" w:cs="Times New Roman"/>
          <w:sz w:val="28"/>
          <w:szCs w:val="28"/>
        </w:rPr>
        <w:t>.</w:t>
      </w:r>
      <w:r w:rsidR="000E33E2" w:rsidRPr="000E33E2">
        <w:rPr>
          <w:rFonts w:ascii="Times New Roman" w:hAnsi="Times New Roman" w:cs="Times New Roman"/>
          <w:sz w:val="28"/>
          <w:szCs w:val="28"/>
        </w:rPr>
        <w:t xml:space="preserve"> </w:t>
      </w:r>
      <w:r w:rsidR="000E33E2">
        <w:rPr>
          <w:rFonts w:ascii="Times New Roman" w:hAnsi="Times New Roman" w:cs="Times New Roman"/>
          <w:sz w:val="28"/>
          <w:szCs w:val="28"/>
        </w:rPr>
        <w:t>При проведенні досліджень використовуються м</w:t>
      </w:r>
      <w:r w:rsidR="000E33E2" w:rsidRPr="005C5E1E">
        <w:rPr>
          <w:rFonts w:ascii="Times New Roman" w:hAnsi="Times New Roman" w:cs="Times New Roman"/>
          <w:sz w:val="28"/>
          <w:szCs w:val="28"/>
        </w:rPr>
        <w:t>етодики</w:t>
      </w:r>
      <w:r w:rsidR="000E33E2">
        <w:rPr>
          <w:rFonts w:ascii="Times New Roman" w:hAnsi="Times New Roman" w:cs="Times New Roman"/>
          <w:sz w:val="28"/>
          <w:szCs w:val="28"/>
        </w:rPr>
        <w:t xml:space="preserve">, затверджені </w:t>
      </w:r>
      <w:r w:rsidR="000E33E2" w:rsidRPr="005C5E1E">
        <w:rPr>
          <w:rFonts w:ascii="Times New Roman" w:hAnsi="Times New Roman" w:cs="Times New Roman"/>
          <w:sz w:val="28"/>
          <w:szCs w:val="28"/>
        </w:rPr>
        <w:t>відповідно до Закону України «Про метрологію та метрологічну діяльність»</w:t>
      </w:r>
      <w:r w:rsidR="000E33E2">
        <w:rPr>
          <w:rFonts w:ascii="Times New Roman" w:hAnsi="Times New Roman" w:cs="Times New Roman"/>
          <w:sz w:val="28"/>
          <w:szCs w:val="28"/>
        </w:rPr>
        <w:t xml:space="preserve">. </w:t>
      </w:r>
      <w:r w:rsidR="000E33E2" w:rsidRPr="005C5E1E">
        <w:rPr>
          <w:rFonts w:ascii="Times New Roman" w:hAnsi="Times New Roman" w:cs="Times New Roman"/>
          <w:sz w:val="28"/>
          <w:szCs w:val="28"/>
        </w:rPr>
        <w:t xml:space="preserve">Лабораторії, </w:t>
      </w:r>
      <w:r w:rsidR="000E33E2">
        <w:rPr>
          <w:rFonts w:ascii="Times New Roman" w:hAnsi="Times New Roman" w:cs="Times New Roman"/>
          <w:sz w:val="28"/>
          <w:szCs w:val="28"/>
        </w:rPr>
        <w:t>задіяні в дослідженнях</w:t>
      </w:r>
      <w:r w:rsidR="0021605F">
        <w:rPr>
          <w:rFonts w:ascii="Times New Roman" w:hAnsi="Times New Roman" w:cs="Times New Roman"/>
          <w:sz w:val="28"/>
          <w:szCs w:val="28"/>
        </w:rPr>
        <w:t>,</w:t>
      </w:r>
      <w:r w:rsidR="000E33E2">
        <w:rPr>
          <w:rFonts w:ascii="Times New Roman" w:hAnsi="Times New Roman" w:cs="Times New Roman"/>
          <w:sz w:val="28"/>
          <w:szCs w:val="28"/>
        </w:rPr>
        <w:t xml:space="preserve"> </w:t>
      </w:r>
      <w:r w:rsidR="000E33E2" w:rsidRPr="005C5E1E">
        <w:rPr>
          <w:rFonts w:ascii="Times New Roman" w:hAnsi="Times New Roman" w:cs="Times New Roman"/>
          <w:sz w:val="28"/>
          <w:szCs w:val="28"/>
        </w:rPr>
        <w:t>мають свідоцтва про визнання технічної компетентності</w:t>
      </w:r>
      <w:r w:rsidR="000E33E2">
        <w:rPr>
          <w:rFonts w:ascii="Times New Roman" w:hAnsi="Times New Roman" w:cs="Times New Roman"/>
          <w:sz w:val="28"/>
          <w:szCs w:val="28"/>
        </w:rPr>
        <w:t>.</w:t>
      </w:r>
    </w:p>
    <w:p w:rsidR="005C5E1E" w:rsidRPr="005C5E1E" w:rsidRDefault="005C5E1E" w:rsidP="0021605F">
      <w:pPr>
        <w:spacing w:after="0" w:line="240" w:lineRule="auto"/>
        <w:ind w:firstLine="567"/>
        <w:jc w:val="both"/>
        <w:rPr>
          <w:rFonts w:ascii="Times New Roman" w:hAnsi="Times New Roman" w:cs="Times New Roman"/>
          <w:sz w:val="28"/>
          <w:szCs w:val="28"/>
        </w:rPr>
      </w:pPr>
      <w:r w:rsidRPr="005C5E1E">
        <w:rPr>
          <w:rFonts w:ascii="Times New Roman" w:hAnsi="Times New Roman" w:cs="Times New Roman"/>
          <w:sz w:val="28"/>
          <w:szCs w:val="28"/>
        </w:rPr>
        <w:t xml:space="preserve">Результати </w:t>
      </w:r>
      <w:r>
        <w:rPr>
          <w:rFonts w:ascii="Times New Roman" w:hAnsi="Times New Roman" w:cs="Times New Roman"/>
          <w:sz w:val="28"/>
          <w:szCs w:val="28"/>
        </w:rPr>
        <w:t xml:space="preserve">досліджень </w:t>
      </w:r>
      <w:r w:rsidRPr="005C5E1E">
        <w:rPr>
          <w:rFonts w:ascii="Times New Roman" w:hAnsi="Times New Roman" w:cs="Times New Roman"/>
          <w:sz w:val="28"/>
          <w:szCs w:val="28"/>
        </w:rPr>
        <w:t xml:space="preserve">надаються Департаменту </w:t>
      </w:r>
      <w:r w:rsidRPr="007A57F7">
        <w:rPr>
          <w:rFonts w:ascii="Times New Roman" w:hAnsi="Times New Roman" w:cs="Times New Roman"/>
          <w:bCs/>
          <w:sz w:val="28"/>
          <w:szCs w:val="28"/>
        </w:rPr>
        <w:t xml:space="preserve">екології та природних ресурсів </w:t>
      </w:r>
      <w:r>
        <w:rPr>
          <w:rFonts w:ascii="Times New Roman" w:hAnsi="Times New Roman" w:cs="Times New Roman"/>
          <w:bCs/>
          <w:sz w:val="28"/>
          <w:szCs w:val="28"/>
        </w:rPr>
        <w:t xml:space="preserve">Чернігівської </w:t>
      </w:r>
      <w:r w:rsidRPr="007A57F7">
        <w:rPr>
          <w:rFonts w:ascii="Times New Roman" w:hAnsi="Times New Roman" w:cs="Times New Roman"/>
          <w:bCs/>
          <w:sz w:val="28"/>
          <w:szCs w:val="28"/>
        </w:rPr>
        <w:t xml:space="preserve">облдержадміністрації </w:t>
      </w:r>
      <w:r>
        <w:rPr>
          <w:rFonts w:ascii="Times New Roman" w:hAnsi="Times New Roman" w:cs="Times New Roman"/>
          <w:sz w:val="28"/>
          <w:szCs w:val="28"/>
        </w:rPr>
        <w:t>згідно з</w:t>
      </w:r>
      <w:r w:rsidRPr="005C5E1E">
        <w:rPr>
          <w:rFonts w:ascii="Times New Roman" w:hAnsi="Times New Roman" w:cs="Times New Roman"/>
          <w:sz w:val="28"/>
          <w:szCs w:val="28"/>
        </w:rPr>
        <w:t xml:space="preserve"> «Порядк</w:t>
      </w:r>
      <w:r>
        <w:rPr>
          <w:rFonts w:ascii="Times New Roman" w:hAnsi="Times New Roman" w:cs="Times New Roman"/>
          <w:sz w:val="28"/>
          <w:szCs w:val="28"/>
        </w:rPr>
        <w:t>ом</w:t>
      </w:r>
      <w:r w:rsidRPr="005C5E1E">
        <w:rPr>
          <w:rFonts w:ascii="Times New Roman" w:hAnsi="Times New Roman" w:cs="Times New Roman"/>
          <w:sz w:val="28"/>
          <w:szCs w:val="28"/>
        </w:rPr>
        <w:t xml:space="preserve"> інформаційної взаємодії суб'єктів моніторингу довкілля Чернігівської області», затверджен</w:t>
      </w:r>
      <w:r>
        <w:rPr>
          <w:rFonts w:ascii="Times New Roman" w:hAnsi="Times New Roman" w:cs="Times New Roman"/>
          <w:sz w:val="28"/>
          <w:szCs w:val="28"/>
        </w:rPr>
        <w:t>им протокольним рішенням № </w:t>
      </w:r>
      <w:r w:rsidRPr="005C5E1E">
        <w:rPr>
          <w:rFonts w:ascii="Times New Roman" w:hAnsi="Times New Roman" w:cs="Times New Roman"/>
          <w:sz w:val="28"/>
          <w:szCs w:val="28"/>
        </w:rPr>
        <w:t>2 Комісії з питань моніторингу довкілля Чернігівської області від 28</w:t>
      </w:r>
      <w:r>
        <w:rPr>
          <w:rFonts w:ascii="Times New Roman" w:hAnsi="Times New Roman" w:cs="Times New Roman"/>
          <w:sz w:val="28"/>
          <w:szCs w:val="28"/>
        </w:rPr>
        <w:t>.10.</w:t>
      </w:r>
      <w:r w:rsidRPr="005C5E1E">
        <w:rPr>
          <w:rFonts w:ascii="Times New Roman" w:hAnsi="Times New Roman" w:cs="Times New Roman"/>
          <w:sz w:val="28"/>
          <w:szCs w:val="28"/>
        </w:rPr>
        <w:t>2019.</w:t>
      </w:r>
      <w:r>
        <w:rPr>
          <w:rFonts w:ascii="Times New Roman" w:hAnsi="Times New Roman" w:cs="Times New Roman"/>
          <w:sz w:val="28"/>
          <w:szCs w:val="28"/>
        </w:rPr>
        <w:t xml:space="preserve"> Вказані матеріали узагальнюються, аналізуються та оприлюднюються на сайті </w:t>
      </w:r>
      <w:r w:rsidRPr="005C5E1E">
        <w:rPr>
          <w:rFonts w:ascii="Times New Roman" w:hAnsi="Times New Roman" w:cs="Times New Roman"/>
          <w:sz w:val="28"/>
          <w:szCs w:val="28"/>
        </w:rPr>
        <w:t xml:space="preserve">Департаменту </w:t>
      </w:r>
      <w:r w:rsidRPr="007A57F7">
        <w:rPr>
          <w:rFonts w:ascii="Times New Roman" w:hAnsi="Times New Roman" w:cs="Times New Roman"/>
          <w:bCs/>
          <w:sz w:val="28"/>
          <w:szCs w:val="28"/>
        </w:rPr>
        <w:t xml:space="preserve">екології та природних ресурсів </w:t>
      </w:r>
      <w:r>
        <w:rPr>
          <w:rFonts w:ascii="Times New Roman" w:hAnsi="Times New Roman" w:cs="Times New Roman"/>
          <w:bCs/>
          <w:sz w:val="28"/>
          <w:szCs w:val="28"/>
        </w:rPr>
        <w:t xml:space="preserve">Чернігівської </w:t>
      </w:r>
      <w:r w:rsidRPr="007A57F7">
        <w:rPr>
          <w:rFonts w:ascii="Times New Roman" w:hAnsi="Times New Roman" w:cs="Times New Roman"/>
          <w:bCs/>
          <w:sz w:val="28"/>
          <w:szCs w:val="28"/>
        </w:rPr>
        <w:t>облдержадміністрації</w:t>
      </w:r>
      <w:r>
        <w:rPr>
          <w:rFonts w:ascii="Times New Roman" w:hAnsi="Times New Roman" w:cs="Times New Roman"/>
          <w:bCs/>
          <w:sz w:val="28"/>
          <w:szCs w:val="28"/>
        </w:rPr>
        <w:t xml:space="preserve"> у вигляді щомісячних інформаційно-аналітичних оглядів та щорічних видань Екологічного паспорту Чернігівської області і Доповіді про стан навколишнього природного середовища в Чернігівській області.</w:t>
      </w:r>
    </w:p>
    <w:p w:rsidR="005C5E1E" w:rsidRPr="005C5E1E" w:rsidRDefault="005C5E1E" w:rsidP="0021605F">
      <w:pPr>
        <w:spacing w:after="0" w:line="240" w:lineRule="auto"/>
        <w:ind w:firstLine="567"/>
        <w:jc w:val="both"/>
        <w:rPr>
          <w:rFonts w:ascii="Times New Roman" w:hAnsi="Times New Roman" w:cs="Times New Roman"/>
          <w:sz w:val="28"/>
          <w:szCs w:val="28"/>
        </w:rPr>
      </w:pPr>
      <w:r w:rsidRPr="005C5E1E">
        <w:rPr>
          <w:rFonts w:ascii="Times New Roman" w:hAnsi="Times New Roman" w:cs="Times New Roman"/>
          <w:sz w:val="28"/>
          <w:szCs w:val="28"/>
        </w:rPr>
        <w:t>У разі виявлення систематичних відхилень від гігієнічних нормативів складових довкілля здійсню</w:t>
      </w:r>
      <w:r w:rsidRPr="005C5E1E">
        <w:rPr>
          <w:rFonts w:ascii="Times New Roman" w:hAnsi="Times New Roman" w:cs="Times New Roman"/>
          <w:sz w:val="28"/>
          <w:szCs w:val="28"/>
        </w:rPr>
        <w:t>ється</w:t>
      </w:r>
      <w:r w:rsidRPr="005C5E1E">
        <w:rPr>
          <w:rFonts w:ascii="Times New Roman" w:hAnsi="Times New Roman" w:cs="Times New Roman"/>
          <w:sz w:val="28"/>
          <w:szCs w:val="28"/>
        </w:rPr>
        <w:t xml:space="preserve"> аналіз захворюваності населення </w:t>
      </w:r>
      <w:r w:rsidRPr="005C5E1E">
        <w:rPr>
          <w:rFonts w:ascii="Times New Roman" w:hAnsi="Times New Roman" w:cs="Times New Roman"/>
          <w:sz w:val="28"/>
          <w:szCs w:val="28"/>
        </w:rPr>
        <w:t>області</w:t>
      </w:r>
      <w:r w:rsidRPr="005C5E1E">
        <w:rPr>
          <w:rFonts w:ascii="Times New Roman" w:hAnsi="Times New Roman" w:cs="Times New Roman"/>
          <w:sz w:val="28"/>
          <w:szCs w:val="28"/>
        </w:rPr>
        <w:t xml:space="preserve"> з метою виявлення негативного впливу факторів навколишнього середовища на здоров'я населення, використовуючи в тому числі статистичні дані. </w:t>
      </w:r>
    </w:p>
    <w:p w:rsidR="000E33E2" w:rsidRPr="00D76662" w:rsidRDefault="000E33E2" w:rsidP="0021605F">
      <w:pPr>
        <w:spacing w:after="0" w:line="240" w:lineRule="auto"/>
        <w:ind w:firstLine="567"/>
        <w:jc w:val="both"/>
        <w:rPr>
          <w:rFonts w:ascii="Times New Roman" w:hAnsi="Times New Roman" w:cs="Times New Roman"/>
          <w:sz w:val="28"/>
          <w:szCs w:val="28"/>
        </w:rPr>
      </w:pPr>
      <w:r w:rsidRPr="00D76662">
        <w:rPr>
          <w:rFonts w:ascii="Times New Roman" w:hAnsi="Times New Roman" w:cs="Times New Roman"/>
          <w:sz w:val="28"/>
          <w:szCs w:val="28"/>
        </w:rPr>
        <w:t xml:space="preserve">Серед основних заходів, </w:t>
      </w:r>
      <w:r w:rsidR="005C5E1E" w:rsidRPr="00D76662">
        <w:rPr>
          <w:rFonts w:ascii="Times New Roman" w:hAnsi="Times New Roman" w:cs="Times New Roman"/>
          <w:sz w:val="28"/>
          <w:szCs w:val="28"/>
        </w:rPr>
        <w:t xml:space="preserve">спрямованих на усунення негативних наслідків втручання людини у навколишнє природне середовище і поліпшення екологічної ситуації, </w:t>
      </w:r>
      <w:r w:rsidRPr="00D76662">
        <w:rPr>
          <w:rFonts w:ascii="Times New Roman" w:hAnsi="Times New Roman" w:cs="Times New Roman"/>
          <w:sz w:val="28"/>
          <w:szCs w:val="28"/>
        </w:rPr>
        <w:t xml:space="preserve">в тому числі в рамках реалізації Програми – </w:t>
      </w:r>
      <w:r w:rsidR="005C5E1E" w:rsidRPr="00D76662">
        <w:rPr>
          <w:rFonts w:ascii="Times New Roman" w:hAnsi="Times New Roman" w:cs="Times New Roman"/>
          <w:sz w:val="28"/>
          <w:szCs w:val="28"/>
        </w:rPr>
        <w:t>застосування методів оптимізації природокористування при одночасному збереженні довкілля</w:t>
      </w:r>
      <w:r w:rsidRPr="00D76662">
        <w:rPr>
          <w:rFonts w:ascii="Times New Roman" w:hAnsi="Times New Roman" w:cs="Times New Roman"/>
          <w:sz w:val="28"/>
          <w:szCs w:val="28"/>
        </w:rPr>
        <w:t>;</w:t>
      </w:r>
      <w:r w:rsidR="005C5E1E" w:rsidRPr="00D76662">
        <w:rPr>
          <w:rFonts w:ascii="Times New Roman" w:hAnsi="Times New Roman" w:cs="Times New Roman"/>
          <w:sz w:val="28"/>
          <w:szCs w:val="28"/>
        </w:rPr>
        <w:t xml:space="preserve"> </w:t>
      </w:r>
      <w:r w:rsidRPr="00D76662">
        <w:rPr>
          <w:rFonts w:ascii="Times New Roman" w:hAnsi="Times New Roman" w:cs="Times New Roman"/>
          <w:sz w:val="28"/>
          <w:szCs w:val="28"/>
        </w:rPr>
        <w:t>системне</w:t>
      </w:r>
      <w:r w:rsidR="005C5E1E" w:rsidRPr="00D76662">
        <w:rPr>
          <w:rFonts w:ascii="Times New Roman" w:hAnsi="Times New Roman" w:cs="Times New Roman"/>
          <w:sz w:val="28"/>
          <w:szCs w:val="28"/>
        </w:rPr>
        <w:t xml:space="preserve"> удосконалення екологічного моніторингу</w:t>
      </w:r>
      <w:r w:rsidR="00E77D3E">
        <w:rPr>
          <w:rFonts w:ascii="Times New Roman" w:hAnsi="Times New Roman" w:cs="Times New Roman"/>
          <w:sz w:val="28"/>
          <w:szCs w:val="28"/>
        </w:rPr>
        <w:t>;</w:t>
      </w:r>
      <w:r w:rsidRPr="00D76662">
        <w:rPr>
          <w:rFonts w:ascii="Times New Roman" w:hAnsi="Times New Roman" w:cs="Times New Roman"/>
          <w:sz w:val="28"/>
          <w:szCs w:val="28"/>
        </w:rPr>
        <w:t xml:space="preserve"> модернізація обладнання для проведення моніторингових досліджень.</w:t>
      </w:r>
    </w:p>
    <w:p w:rsidR="005C5E1E" w:rsidRDefault="005C5E1E" w:rsidP="0021605F">
      <w:pPr>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5E1E">
        <w:rPr>
          <w:rFonts w:ascii="Times New Roman" w:hAnsi="Times New Roman" w:cs="Times New Roman"/>
          <w:sz w:val="28"/>
        </w:rPr>
        <w:lastRenderedPageBreak/>
        <w:t>Моніторинг фактичного впливу на довкілля</w:t>
      </w:r>
      <w:r w:rsidRPr="00D76662">
        <w:rPr>
          <w:rFonts w:ascii="Times New Roman" w:hAnsi="Times New Roman" w:cs="Times New Roman"/>
          <w:sz w:val="28"/>
        </w:rPr>
        <w:t xml:space="preserve">, </w:t>
      </w:r>
      <w:r w:rsidRPr="005C5E1E">
        <w:rPr>
          <w:rFonts w:ascii="Times New Roman" w:hAnsi="Times New Roman" w:cs="Times New Roman"/>
          <w:sz w:val="28"/>
        </w:rPr>
        <w:t xml:space="preserve">умови життєдіяльності населення та стан його здоров’я </w:t>
      </w:r>
      <w:r w:rsidR="00E77D3E">
        <w:rPr>
          <w:rFonts w:ascii="Times New Roman" w:hAnsi="Times New Roman" w:cs="Times New Roman"/>
          <w:sz w:val="28"/>
        </w:rPr>
        <w:t>в</w:t>
      </w:r>
      <w:r w:rsidRPr="005C5E1E">
        <w:rPr>
          <w:rFonts w:ascii="Times New Roman" w:hAnsi="Times New Roman" w:cs="Times New Roman"/>
          <w:sz w:val="28"/>
        </w:rPr>
        <w:t xml:space="preserve"> ході реалізації </w:t>
      </w:r>
      <w:r w:rsidRPr="005C5E1E">
        <w:rPr>
          <w:rFonts w:ascii="Times New Roman" w:eastAsia="Times New Roman" w:hAnsi="Times New Roman" w:cs="Times New Roman"/>
          <w:color w:val="000000"/>
          <w:sz w:val="28"/>
          <w:szCs w:val="28"/>
          <w:lang w:eastAsia="ru-RU"/>
        </w:rPr>
        <w:t xml:space="preserve">Програми здійснюється Департаментом екології та природних ресурсів Чернігівської ОДА, який визначає періодичність моніторингу, перелік індикаторів, забезпечує доступ до вихідних даних та результатів моніторингу. Із заздалегідь визначеною та доведеною до відома громадськості періодичністю відповідно до встановлених строків оприлюднює результати проведених </w:t>
      </w:r>
      <w:proofErr w:type="spellStart"/>
      <w:r w:rsidRPr="005C5E1E">
        <w:rPr>
          <w:rFonts w:ascii="Times New Roman" w:eastAsia="Times New Roman" w:hAnsi="Times New Roman" w:cs="Times New Roman"/>
          <w:color w:val="000000"/>
          <w:sz w:val="28"/>
          <w:szCs w:val="28"/>
          <w:lang w:eastAsia="ru-RU"/>
        </w:rPr>
        <w:t>моніторингів</w:t>
      </w:r>
      <w:proofErr w:type="spellEnd"/>
      <w:r w:rsidRPr="005C5E1E">
        <w:rPr>
          <w:rFonts w:ascii="Times New Roman" w:eastAsia="Times New Roman" w:hAnsi="Times New Roman" w:cs="Times New Roman"/>
          <w:color w:val="000000"/>
          <w:sz w:val="28"/>
          <w:szCs w:val="28"/>
          <w:lang w:eastAsia="ru-RU"/>
        </w:rPr>
        <w:t>.</w:t>
      </w:r>
    </w:p>
    <w:p w:rsidR="00CA7BA6" w:rsidRDefault="00CA7BA6" w:rsidP="005C5E1E">
      <w:pPr>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B71CA9" w:rsidRDefault="00B71CA9" w:rsidP="005C5E1E">
      <w:pPr>
        <w:adjustRightInd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Зміст та періодичність моніторингових досліджень стану складових довкілля на території Чернігівської області</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04"/>
        <w:gridCol w:w="4395"/>
      </w:tblGrid>
      <w:tr w:rsidR="00CA7BA6" w:rsidRPr="00CA7BA6" w:rsidTr="00CA7BA6">
        <w:tc>
          <w:tcPr>
            <w:tcW w:w="2835" w:type="dxa"/>
            <w:shd w:val="clear" w:color="auto" w:fill="auto"/>
          </w:tcPr>
          <w:p w:rsidR="00CA7BA6" w:rsidRPr="00CA7BA6" w:rsidRDefault="00CA7BA6" w:rsidP="00C83957">
            <w:pPr>
              <w:tabs>
                <w:tab w:val="left" w:pos="180"/>
                <w:tab w:val="left" w:pos="360"/>
              </w:tabs>
              <w:autoSpaceDE w:val="0"/>
              <w:autoSpaceDN w:val="0"/>
              <w:spacing w:after="0" w:line="240" w:lineRule="auto"/>
              <w:jc w:val="center"/>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bCs/>
                <w:i/>
                <w:sz w:val="24"/>
                <w:szCs w:val="24"/>
                <w:lang w:eastAsia="ru-RU"/>
              </w:rPr>
              <w:t>Суб’єкт моніторингу довкілля Чернігівської області</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center"/>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bCs/>
                <w:i/>
                <w:sz w:val="24"/>
                <w:szCs w:val="24"/>
                <w:lang w:eastAsia="ru-RU"/>
              </w:rPr>
              <w:t>Перелік екологічної інформації</w:t>
            </w:r>
          </w:p>
        </w:tc>
        <w:tc>
          <w:tcPr>
            <w:tcW w:w="4395" w:type="dxa"/>
            <w:shd w:val="clear" w:color="auto" w:fill="auto"/>
          </w:tcPr>
          <w:p w:rsidR="00CA7BA6" w:rsidRPr="00E77D3E" w:rsidRDefault="00CA7BA6" w:rsidP="00C83957">
            <w:pPr>
              <w:tabs>
                <w:tab w:val="left" w:pos="180"/>
                <w:tab w:val="left" w:pos="360"/>
              </w:tabs>
              <w:autoSpaceDE w:val="0"/>
              <w:autoSpaceDN w:val="0"/>
              <w:spacing w:after="0" w:line="240" w:lineRule="auto"/>
              <w:jc w:val="center"/>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bCs/>
                <w:i/>
                <w:sz w:val="24"/>
                <w:szCs w:val="24"/>
                <w:lang w:eastAsia="ru-RU"/>
              </w:rPr>
              <w:t xml:space="preserve">Періодичність та терміни надання інформації </w:t>
            </w:r>
            <w:proofErr w:type="spellStart"/>
            <w:r w:rsidR="00E77D3E">
              <w:rPr>
                <w:rFonts w:ascii="Times New Roman" w:eastAsia="Times New Roman" w:hAnsi="Times New Roman" w:cs="Times New Roman"/>
                <w:bCs/>
                <w:i/>
                <w:sz w:val="24"/>
                <w:szCs w:val="24"/>
                <w:lang w:eastAsia="ru-RU"/>
              </w:rPr>
              <w:t>суб</w:t>
            </w:r>
            <w:proofErr w:type="spellEnd"/>
            <w:r w:rsidR="00E77D3E" w:rsidRPr="00E77D3E">
              <w:rPr>
                <w:rFonts w:ascii="Times New Roman" w:eastAsia="Times New Roman" w:hAnsi="Times New Roman" w:cs="Times New Roman"/>
                <w:bCs/>
                <w:i/>
                <w:sz w:val="24"/>
                <w:szCs w:val="24"/>
                <w:lang w:val="ru-RU" w:eastAsia="ru-RU"/>
              </w:rPr>
              <w:t>’</w:t>
            </w:r>
            <w:proofErr w:type="spellStart"/>
            <w:r w:rsidR="00E77D3E">
              <w:rPr>
                <w:rFonts w:ascii="Times New Roman" w:eastAsia="Times New Roman" w:hAnsi="Times New Roman" w:cs="Times New Roman"/>
                <w:bCs/>
                <w:i/>
                <w:sz w:val="24"/>
                <w:szCs w:val="24"/>
                <w:lang w:eastAsia="ru-RU"/>
              </w:rPr>
              <w:t>єктами</w:t>
            </w:r>
            <w:proofErr w:type="spellEnd"/>
            <w:r w:rsidR="00E77D3E">
              <w:rPr>
                <w:rFonts w:ascii="Times New Roman" w:eastAsia="Times New Roman" w:hAnsi="Times New Roman" w:cs="Times New Roman"/>
                <w:bCs/>
                <w:i/>
                <w:sz w:val="24"/>
                <w:szCs w:val="24"/>
                <w:lang w:eastAsia="ru-RU"/>
              </w:rPr>
              <w:t xml:space="preserve"> моніторингу</w:t>
            </w:r>
          </w:p>
        </w:tc>
      </w:tr>
      <w:tr w:rsidR="00CA7BA6" w:rsidRPr="00CA7BA6" w:rsidTr="00CA7BA6">
        <w:trPr>
          <w:trHeight w:val="188"/>
        </w:trPr>
        <w:tc>
          <w:tcPr>
            <w:tcW w:w="2835" w:type="dxa"/>
            <w:shd w:val="clear" w:color="auto" w:fill="auto"/>
          </w:tcPr>
          <w:p w:rsidR="00CA7BA6" w:rsidRPr="00CA7BA6" w:rsidRDefault="00CA7BA6" w:rsidP="00C83957">
            <w:pPr>
              <w:tabs>
                <w:tab w:val="left" w:pos="180"/>
                <w:tab w:val="left" w:pos="360"/>
              </w:tabs>
              <w:autoSpaceDE w:val="0"/>
              <w:autoSpaceDN w:val="0"/>
              <w:spacing w:after="0" w:line="240" w:lineRule="auto"/>
              <w:jc w:val="center"/>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i/>
                <w:sz w:val="24"/>
                <w:szCs w:val="24"/>
                <w:lang w:eastAsia="ru-RU"/>
              </w:rPr>
              <w:t>1</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center"/>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i/>
                <w:sz w:val="24"/>
                <w:szCs w:val="24"/>
                <w:lang w:eastAsia="ru-RU"/>
              </w:rPr>
              <w:t>2</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center"/>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i/>
                <w:sz w:val="24"/>
                <w:szCs w:val="24"/>
                <w:lang w:eastAsia="ru-RU"/>
              </w:rPr>
              <w:t>3</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Головне управління </w:t>
            </w:r>
            <w:proofErr w:type="spellStart"/>
            <w:r w:rsidRPr="00CA7BA6">
              <w:rPr>
                <w:rFonts w:ascii="Times New Roman" w:eastAsia="Times New Roman" w:hAnsi="Times New Roman" w:cs="Times New Roman"/>
                <w:sz w:val="24"/>
                <w:szCs w:val="24"/>
                <w:lang w:eastAsia="ru-RU"/>
              </w:rPr>
              <w:t>Держпродспоживслужби</w:t>
            </w:r>
            <w:proofErr w:type="spellEnd"/>
            <w:r w:rsidRPr="00CA7BA6">
              <w:rPr>
                <w:rFonts w:ascii="Times New Roman" w:eastAsia="Times New Roman" w:hAnsi="Times New Roman" w:cs="Times New Roman"/>
                <w:sz w:val="24"/>
                <w:szCs w:val="24"/>
                <w:lang w:eastAsia="ru-RU"/>
              </w:rPr>
              <w:t xml:space="preserve"> в Чернігівській області</w:t>
            </w:r>
          </w:p>
        </w:tc>
        <w:tc>
          <w:tcPr>
            <w:tcW w:w="6804" w:type="dxa"/>
            <w:tcBorders>
              <w:bottom w:val="nil"/>
            </w:tcBorders>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Результати моніторингу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 небезпечних факторів середовища життєдіяльності людини</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наступного 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у разі загрози виникнення, або по мірі виникнення надзвичайної ситуації (події),</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протягом 3-х годин з моменту виявлення</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tcBorders>
              <w:bottom w:val="nil"/>
            </w:tcBorders>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Результати </w:t>
            </w:r>
            <w:proofErr w:type="spellStart"/>
            <w:r w:rsidRPr="00CA7BA6">
              <w:rPr>
                <w:rFonts w:ascii="Times New Roman" w:eastAsia="Times New Roman" w:hAnsi="Times New Roman" w:cs="Times New Roman"/>
                <w:sz w:val="24"/>
                <w:szCs w:val="24"/>
                <w:lang w:eastAsia="ru-RU"/>
              </w:rPr>
              <w:t>фітосанітарного</w:t>
            </w:r>
            <w:proofErr w:type="spellEnd"/>
            <w:r w:rsidRPr="00CA7BA6">
              <w:rPr>
                <w:rFonts w:ascii="Times New Roman" w:eastAsia="Times New Roman" w:hAnsi="Times New Roman" w:cs="Times New Roman"/>
                <w:sz w:val="24"/>
                <w:szCs w:val="24"/>
                <w:lang w:eastAsia="ru-RU"/>
              </w:rPr>
              <w:t xml:space="preserve"> моніторингу об'єктів регулювання</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tcBorders>
              <w:bottom w:val="nil"/>
            </w:tcBorders>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Результати моніторингу залишків ветеринарних препаратів та забруднювачів у живих тваринах і необроблених харчових продуктах тваринного походження</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tcBorders>
              <w:bottom w:val="nil"/>
            </w:tcBorders>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Результати моніторингу кормів, кормових добавок та </w:t>
            </w:r>
            <w:proofErr w:type="spellStart"/>
            <w:r w:rsidRPr="00CA7BA6">
              <w:rPr>
                <w:rFonts w:ascii="Times New Roman" w:eastAsia="Times New Roman" w:hAnsi="Times New Roman" w:cs="Times New Roman"/>
                <w:sz w:val="24"/>
                <w:szCs w:val="24"/>
                <w:lang w:eastAsia="ru-RU"/>
              </w:rPr>
              <w:t>преміксів</w:t>
            </w:r>
            <w:proofErr w:type="spellEnd"/>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rPr>
          <w:trHeight w:val="801"/>
        </w:trPr>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tcBorders>
              <w:bottom w:val="nil"/>
            </w:tcBorders>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Результати моніторингу кормів за вмістом ГМО</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tcBorders>
              <w:bottom w:val="nil"/>
            </w:tcBorders>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Результати моніторингу вмісту в сільськогосподарській продукції та сировині рослинного походження залишків пестицидів, агрохімікатів та важких металів</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c>
          <w:tcPr>
            <w:tcW w:w="2835" w:type="dxa"/>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lastRenderedPageBreak/>
              <w:t>Головне управління статистики у Чернігівській області</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Статистична інформація з питань навколишнього середовища згідно річних державних статистичних спостережень</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За запитами, згідно термінів її оприлюднення </w:t>
            </w:r>
            <w:proofErr w:type="spellStart"/>
            <w:r w:rsidRPr="00CA7BA6">
              <w:rPr>
                <w:rFonts w:ascii="Times New Roman" w:eastAsia="Times New Roman" w:hAnsi="Times New Roman" w:cs="Times New Roman"/>
                <w:sz w:val="24"/>
                <w:szCs w:val="24"/>
                <w:lang w:eastAsia="ru-RU"/>
              </w:rPr>
              <w:t>Держстатом</w:t>
            </w:r>
            <w:proofErr w:type="spellEnd"/>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after="0"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Департамент житлово-комунального господарства та паливно-енергетичного комплексу Чернігівської обласної державної адміністрації</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Звіт по формі №1 (річна) «Звіт про зелене господарство» Чернігівської області</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10 лютого наступного року</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after="0"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по доповіді про якість питної води та стан питного водопостачання Чернігівської області</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A7BA6">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30 травня наступного року</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after="0"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Департамент екології та природних ресурсів Чернігівської обласної державної адміністрації</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Інформаційно-аналітичний огляд «Стан довкілля Чернігівської області» (узагальнена інформація від суб'єктів моніторингу довкілля Чернігівської області)</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20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after="0"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виникнення або загрозу виникнення надзвичайних ситуацій у разі забруднення навколишнього природного середовища</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У разі виникнення або загрози виникнення надзвичайних ситуацій, протягом 3-х годин з моменту виявлення</w:t>
            </w:r>
          </w:p>
        </w:tc>
      </w:tr>
      <w:tr w:rsidR="00CA7BA6" w:rsidRPr="00CA7BA6" w:rsidTr="00CA7BA6">
        <w:tc>
          <w:tcPr>
            <w:tcW w:w="2835" w:type="dxa"/>
          </w:tcPr>
          <w:p w:rsidR="00CA7BA6" w:rsidRPr="00CA7BA6" w:rsidRDefault="00CA7BA6" w:rsidP="00C83957">
            <w:pPr>
              <w:tabs>
                <w:tab w:val="left" w:pos="142"/>
                <w:tab w:val="left" w:pos="180"/>
              </w:tabs>
              <w:autoSpaceDE w:val="0"/>
              <w:autoSpaceDN w:val="0"/>
              <w:spacing w:after="0"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Департамент з питань цивільного захисту та оборонної роботи Чернігівської обласної державної адміністрації</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Оперативна інформація про виникнення або загрозу виникнення надзвичайних ситуацій у разі забруднення навколишнього природного середовища</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У разі виникнення або загрози виникнення надзвичайних ситуацій, протягом 3-х годин з моменту виявлення</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Деснянське басейнове управління водних ресурсів</w:t>
            </w:r>
          </w:p>
        </w:tc>
        <w:tc>
          <w:tcPr>
            <w:tcW w:w="6804" w:type="dxa"/>
            <w:shd w:val="clear" w:color="auto" w:fill="auto"/>
          </w:tcPr>
          <w:p w:rsidR="00CA7BA6" w:rsidRPr="00CA7BA6" w:rsidRDefault="00CA7BA6" w:rsidP="00C83957">
            <w:pPr>
              <w:spacing w:after="0" w:line="230" w:lineRule="exact"/>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bCs/>
                <w:iCs/>
                <w:spacing w:val="3"/>
                <w:sz w:val="24"/>
                <w:szCs w:val="24"/>
                <w:lang w:eastAsia="x-none"/>
              </w:rPr>
              <w:t>Виконання показників програми моніторингу якості поверхневих вод</w:t>
            </w:r>
          </w:p>
        </w:tc>
        <w:tc>
          <w:tcPr>
            <w:tcW w:w="4395" w:type="dxa"/>
            <w:vMerge w:val="restart"/>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sz w:val="24"/>
                <w:szCs w:val="24"/>
                <w:lang w:eastAsia="ru-RU"/>
              </w:rPr>
              <w:t>до 10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A7BA6">
            <w:pPr>
              <w:spacing w:after="0" w:line="230" w:lineRule="exact"/>
              <w:jc w:val="both"/>
              <w:rPr>
                <w:rFonts w:ascii="Times New Roman" w:eastAsia="Times New Roman" w:hAnsi="Times New Roman" w:cs="Times New Roman"/>
                <w:bCs/>
                <w:iCs/>
                <w:spacing w:val="3"/>
                <w:sz w:val="24"/>
                <w:szCs w:val="24"/>
                <w:lang w:eastAsia="x-none"/>
              </w:rPr>
            </w:pPr>
            <w:r w:rsidRPr="00CA7BA6">
              <w:rPr>
                <w:rFonts w:ascii="Times New Roman" w:eastAsia="Times New Roman" w:hAnsi="Times New Roman" w:cs="Times New Roman"/>
                <w:bCs/>
                <w:iCs/>
                <w:spacing w:val="3"/>
                <w:sz w:val="24"/>
                <w:szCs w:val="24"/>
                <w:lang w:eastAsia="x-none"/>
              </w:rPr>
              <w:t>Результати гідрохімічних аналізів поверхневих вод в зоні діяльності Деснянського БУВР</w:t>
            </w:r>
          </w:p>
        </w:tc>
        <w:tc>
          <w:tcPr>
            <w:tcW w:w="4395" w:type="dxa"/>
            <w:vMerge/>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spacing w:after="0" w:line="230" w:lineRule="exact"/>
              <w:jc w:val="both"/>
              <w:rPr>
                <w:rFonts w:ascii="Times New Roman" w:eastAsia="Times New Roman" w:hAnsi="Times New Roman" w:cs="Times New Roman"/>
                <w:bCs/>
                <w:iCs/>
                <w:spacing w:val="3"/>
                <w:sz w:val="24"/>
                <w:szCs w:val="24"/>
                <w:lang w:eastAsia="x-none"/>
              </w:rPr>
            </w:pPr>
            <w:r w:rsidRPr="00CA7BA6">
              <w:rPr>
                <w:rFonts w:ascii="Times New Roman" w:eastAsia="Times New Roman" w:hAnsi="Times New Roman" w:cs="Times New Roman"/>
                <w:bCs/>
                <w:iCs/>
                <w:spacing w:val="3"/>
                <w:sz w:val="24"/>
                <w:szCs w:val="24"/>
                <w:lang w:eastAsia="x-none"/>
              </w:rPr>
              <w:t>Інформація про державний облік водокористування  і скидання стічних вод водокористувачами</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sz w:val="24"/>
                <w:szCs w:val="24"/>
                <w:lang w:eastAsia="ru-RU"/>
              </w:rPr>
              <w:t>до 10 березня наступного року</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Державна екологічна інспекція у Чернігівській області</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та результати кризового моніторингу при виникненні або загрозі виникнення надзвичайних ситуацій у разі забруднення навколишнього природного середовища</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У разі виникнення або загрози виникнення надзвичайних ситуацій протягом 3-х годин з моменту виявлення</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Інформація про результати перевірок </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15-го числа місяця, наступного за звітним періодом</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lastRenderedPageBreak/>
              <w:t>КЕП «Чернігівська ТЕЦ» ТОВ фірми «</w:t>
            </w:r>
            <w:proofErr w:type="spellStart"/>
            <w:r w:rsidRPr="00CA7BA6">
              <w:rPr>
                <w:rFonts w:ascii="Times New Roman" w:eastAsia="Times New Roman" w:hAnsi="Times New Roman" w:cs="Times New Roman"/>
                <w:sz w:val="24"/>
                <w:szCs w:val="24"/>
                <w:lang w:eastAsia="ru-RU"/>
              </w:rPr>
              <w:t>ТехНова</w:t>
            </w:r>
            <w:proofErr w:type="spellEnd"/>
            <w:r w:rsidRPr="00CA7BA6">
              <w:rPr>
                <w:rFonts w:ascii="Times New Roman" w:eastAsia="Times New Roman" w:hAnsi="Times New Roman" w:cs="Times New Roman"/>
                <w:sz w:val="24"/>
                <w:szCs w:val="24"/>
                <w:lang w:eastAsia="ru-RU"/>
              </w:rPr>
              <w:t>»</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Результати контролю річкової води на водозаборі та скидної води у водовідвідному каналі станції з метою проведення контролю дотримання нормативів</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A7BA6">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Результати проведення контролю повітря на загазованість та запилення у житловій забудові у зоні впливу підприємства</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 (квітень- листопад)</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Результати проведення контролю ґрунтових вод із свердловин на території підприємства та </w:t>
            </w:r>
            <w:proofErr w:type="spellStart"/>
            <w:r w:rsidRPr="00CA7BA6">
              <w:rPr>
                <w:rFonts w:ascii="Times New Roman" w:eastAsia="Times New Roman" w:hAnsi="Times New Roman" w:cs="Times New Roman"/>
                <w:sz w:val="24"/>
                <w:szCs w:val="24"/>
                <w:lang w:eastAsia="ru-RU"/>
              </w:rPr>
              <w:t>золовідвалів</w:t>
            </w:r>
            <w:proofErr w:type="spellEnd"/>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викиди забруднюючих речовин в атмосферне повітря</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20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A7BA6">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викиди забруднюючих речовин в атмосферне повітря, утворення відходів та здійснення природоохоронних заходів на підприємстві</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20 січня наступного року</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Комунальне підприємство Чернігівської міської ради «</w:t>
            </w:r>
            <w:proofErr w:type="spellStart"/>
            <w:r w:rsidRPr="00CA7BA6">
              <w:rPr>
                <w:rFonts w:ascii="Times New Roman" w:eastAsia="Times New Roman" w:hAnsi="Times New Roman" w:cs="Times New Roman"/>
                <w:sz w:val="24"/>
                <w:szCs w:val="24"/>
                <w:lang w:eastAsia="ru-RU"/>
              </w:rPr>
              <w:t>Чернігівводоканал</w:t>
            </w:r>
            <w:proofErr w:type="spellEnd"/>
            <w:r w:rsidRPr="00CA7BA6">
              <w:rPr>
                <w:rFonts w:ascii="Times New Roman" w:eastAsia="Times New Roman" w:hAnsi="Times New Roman" w:cs="Times New Roman"/>
                <w:sz w:val="24"/>
                <w:szCs w:val="24"/>
                <w:lang w:eastAsia="ru-RU"/>
              </w:rPr>
              <w:t>» Чернігівської міської ради</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Інформація про скиди забруднювальних речовин у водні </w:t>
            </w:r>
            <w:proofErr w:type="spellStart"/>
            <w:r w:rsidRPr="00CA7BA6">
              <w:rPr>
                <w:rFonts w:ascii="Times New Roman" w:eastAsia="Times New Roman" w:hAnsi="Times New Roman" w:cs="Times New Roman"/>
                <w:sz w:val="24"/>
                <w:szCs w:val="24"/>
                <w:lang w:eastAsia="ru-RU"/>
              </w:rPr>
              <w:t>обʼєкти</w:t>
            </w:r>
            <w:proofErr w:type="spellEnd"/>
            <w:r w:rsidRPr="00CA7BA6">
              <w:rPr>
                <w:rFonts w:ascii="Times New Roman" w:eastAsia="Times New Roman" w:hAnsi="Times New Roman" w:cs="Times New Roman"/>
                <w:sz w:val="24"/>
                <w:szCs w:val="24"/>
                <w:lang w:eastAsia="ru-RU"/>
              </w:rPr>
              <w:t xml:space="preserve"> підприємства водокористувача КП «</w:t>
            </w:r>
            <w:proofErr w:type="spellStart"/>
            <w:r w:rsidRPr="00CA7BA6">
              <w:rPr>
                <w:rFonts w:ascii="Times New Roman" w:eastAsia="Times New Roman" w:hAnsi="Times New Roman" w:cs="Times New Roman"/>
                <w:sz w:val="24"/>
                <w:szCs w:val="24"/>
                <w:lang w:eastAsia="ru-RU"/>
              </w:rPr>
              <w:t>Чернігівводоканал</w:t>
            </w:r>
            <w:proofErr w:type="spellEnd"/>
            <w:r w:rsidRPr="00CA7BA6">
              <w:rPr>
                <w:rFonts w:ascii="Times New Roman" w:eastAsia="Times New Roman" w:hAnsi="Times New Roman" w:cs="Times New Roman"/>
                <w:sz w:val="24"/>
                <w:szCs w:val="24"/>
                <w:lang w:eastAsia="ru-RU"/>
              </w:rPr>
              <w:t>»</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Гідрохімічні показники поверхневих вод</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місяця наступного за звітним періодом</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викиди забруднюючих речовин в атмосферне повітря підприємством</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20 січня наступного року</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скиди забруднюючих речовин у водний об'єкт підприємством</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01 лютого наступного року</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утворення відходів на підприємстві</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28 лютого наступного року</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A7BA6">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здійснення природоохоронних заходів на підприємстві</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20 січня наступного року</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Управління Державного аген</w:t>
            </w:r>
            <w:r>
              <w:rPr>
                <w:rFonts w:ascii="Times New Roman" w:eastAsia="Times New Roman" w:hAnsi="Times New Roman" w:cs="Times New Roman"/>
                <w:sz w:val="24"/>
                <w:szCs w:val="24"/>
                <w:lang w:eastAsia="ru-RU"/>
              </w:rPr>
              <w:t>т</w:t>
            </w:r>
            <w:r w:rsidRPr="00CA7BA6">
              <w:rPr>
                <w:rFonts w:ascii="Times New Roman" w:eastAsia="Times New Roman" w:hAnsi="Times New Roman" w:cs="Times New Roman"/>
                <w:sz w:val="24"/>
                <w:szCs w:val="24"/>
                <w:lang w:eastAsia="ru-RU"/>
              </w:rPr>
              <w:t>ства рибного господарства у Чернігівській області</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щодо загибелі водних біоресурсів у природних водоймах</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Протягом 3-х годин з моменту виявлення</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обсяги відтворення молоді водних біоресурсів</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 xml:space="preserve">Щомісяця до 10 числа в період проведення робіт за </w:t>
            </w:r>
          </w:p>
        </w:tc>
      </w:tr>
      <w:tr w:rsidR="00CA7BA6" w:rsidRPr="00CA7BA6" w:rsidTr="00CA7BA6">
        <w:tc>
          <w:tcPr>
            <w:tcW w:w="2835" w:type="dxa"/>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lastRenderedPageBreak/>
              <w:t>Управління ДСНС України у Чернігівській області</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sz w:val="24"/>
                <w:szCs w:val="24"/>
                <w:lang w:eastAsia="ru-RU"/>
              </w:rPr>
              <w:t>Оперативна інформація про виникнення (загрози виникнення) надзвичайних ситуацій (подій), внаслідок дії небезпечних чинників яких, відбулося забруднення (існує загроза забруднення) навколишнього середовища</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У разі загрози виникнення, або по мірі виникнення надзвичайної ситуації (події),</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sz w:val="24"/>
                <w:szCs w:val="24"/>
                <w:lang w:eastAsia="ru-RU"/>
              </w:rPr>
              <w:t>протягом 3-х годин з моменту виявлення</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hAnsi="Times New Roman" w:cs="Times New Roman"/>
                <w:sz w:val="24"/>
                <w:szCs w:val="24"/>
              </w:rPr>
            </w:pPr>
            <w:r w:rsidRPr="00CA7BA6">
              <w:rPr>
                <w:rFonts w:ascii="Times New Roman" w:eastAsia="Times New Roman" w:hAnsi="Times New Roman" w:cs="Times New Roman"/>
                <w:sz w:val="24"/>
                <w:szCs w:val="24"/>
                <w:lang w:eastAsia="ru-RU"/>
              </w:rPr>
              <w:t>Чернігівський обласний центр з гідрометеорології</w:t>
            </w:r>
          </w:p>
        </w:tc>
        <w:tc>
          <w:tcPr>
            <w:tcW w:w="6804" w:type="dxa"/>
            <w:shd w:val="clear" w:color="auto" w:fill="auto"/>
          </w:tcPr>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Інформація про потужність експозиційної дози гамма-випромінювання за даними спостережень гідрометеорологічних станцій області:</w:t>
            </w:r>
          </w:p>
          <w:p w:rsidR="00CA7BA6" w:rsidRPr="00CA7BA6" w:rsidRDefault="00CA7BA6" w:rsidP="00CA7BA6">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sz w:val="24"/>
                <w:szCs w:val="24"/>
                <w:lang w:eastAsia="uk-UA"/>
              </w:rPr>
              <w:t xml:space="preserve">метеорологічні станції Ніжин, Остер, Прилуки, </w:t>
            </w:r>
            <w:proofErr w:type="spellStart"/>
            <w:r w:rsidRPr="00CA7BA6">
              <w:rPr>
                <w:rFonts w:ascii="Times New Roman" w:eastAsia="Times New Roman" w:hAnsi="Times New Roman" w:cs="Times New Roman"/>
                <w:sz w:val="24"/>
                <w:szCs w:val="24"/>
                <w:lang w:eastAsia="uk-UA"/>
              </w:rPr>
              <w:t>Семенівка</w:t>
            </w:r>
            <w:proofErr w:type="spellEnd"/>
            <w:r w:rsidRPr="00CA7BA6">
              <w:rPr>
                <w:rFonts w:ascii="Times New Roman" w:eastAsia="Times New Roman" w:hAnsi="Times New Roman" w:cs="Times New Roman"/>
                <w:sz w:val="24"/>
                <w:szCs w:val="24"/>
                <w:lang w:eastAsia="uk-UA"/>
              </w:rPr>
              <w:t xml:space="preserve">, Чернігів, </w:t>
            </w:r>
            <w:proofErr w:type="spellStart"/>
            <w:r w:rsidRPr="00CA7BA6">
              <w:rPr>
                <w:rFonts w:ascii="Times New Roman" w:eastAsia="Times New Roman" w:hAnsi="Times New Roman" w:cs="Times New Roman"/>
                <w:sz w:val="24"/>
                <w:szCs w:val="24"/>
                <w:lang w:eastAsia="uk-UA"/>
              </w:rPr>
              <w:t>Сновськ</w:t>
            </w:r>
            <w:proofErr w:type="spellEnd"/>
            <w:r w:rsidRPr="00CA7BA6">
              <w:rPr>
                <w:rFonts w:ascii="Times New Roman" w:eastAsia="Times New Roman" w:hAnsi="Times New Roman" w:cs="Times New Roman"/>
                <w:sz w:val="24"/>
                <w:szCs w:val="24"/>
                <w:lang w:eastAsia="uk-UA"/>
              </w:rPr>
              <w:t xml:space="preserve">, Придеснянська </w:t>
            </w:r>
            <w:proofErr w:type="spellStart"/>
            <w:r w:rsidRPr="00CA7BA6">
              <w:rPr>
                <w:rFonts w:ascii="Times New Roman" w:eastAsia="Times New Roman" w:hAnsi="Times New Roman" w:cs="Times New Roman"/>
                <w:sz w:val="24"/>
                <w:szCs w:val="24"/>
                <w:lang w:eastAsia="uk-UA"/>
              </w:rPr>
              <w:t>воднобалансова</w:t>
            </w:r>
            <w:proofErr w:type="spellEnd"/>
            <w:r w:rsidRPr="00CA7BA6">
              <w:rPr>
                <w:rFonts w:ascii="Times New Roman" w:eastAsia="Times New Roman" w:hAnsi="Times New Roman" w:cs="Times New Roman"/>
                <w:sz w:val="24"/>
                <w:szCs w:val="24"/>
                <w:lang w:eastAsia="uk-UA"/>
              </w:rPr>
              <w:t xml:space="preserve"> станція (с.</w:t>
            </w:r>
            <w:r>
              <w:rPr>
                <w:rFonts w:ascii="Times New Roman" w:eastAsia="Times New Roman" w:hAnsi="Times New Roman" w:cs="Times New Roman"/>
                <w:sz w:val="24"/>
                <w:szCs w:val="24"/>
                <w:lang w:eastAsia="uk-UA"/>
              </w:rPr>
              <w:t> </w:t>
            </w:r>
            <w:proofErr w:type="spellStart"/>
            <w:r w:rsidRPr="00CA7BA6">
              <w:rPr>
                <w:rFonts w:ascii="Times New Roman" w:eastAsia="Times New Roman" w:hAnsi="Times New Roman" w:cs="Times New Roman"/>
                <w:sz w:val="24"/>
                <w:szCs w:val="24"/>
                <w:lang w:eastAsia="uk-UA"/>
              </w:rPr>
              <w:t>Покошичі</w:t>
            </w:r>
            <w:proofErr w:type="spellEnd"/>
            <w:r w:rsidRPr="00CA7BA6">
              <w:rPr>
                <w:rFonts w:ascii="Times New Roman" w:eastAsia="Times New Roman" w:hAnsi="Times New Roman" w:cs="Times New Roman"/>
                <w:sz w:val="24"/>
                <w:szCs w:val="24"/>
                <w:lang w:eastAsia="uk-UA"/>
              </w:rPr>
              <w:t xml:space="preserve"> </w:t>
            </w:r>
            <w:proofErr w:type="spellStart"/>
            <w:r w:rsidRPr="00CA7BA6">
              <w:rPr>
                <w:rFonts w:ascii="Times New Roman" w:eastAsia="Times New Roman" w:hAnsi="Times New Roman" w:cs="Times New Roman"/>
                <w:sz w:val="24"/>
                <w:szCs w:val="24"/>
                <w:lang w:eastAsia="uk-UA"/>
              </w:rPr>
              <w:t>Коропського</w:t>
            </w:r>
            <w:proofErr w:type="spellEnd"/>
            <w:r w:rsidRPr="00CA7BA6">
              <w:rPr>
                <w:rFonts w:ascii="Times New Roman" w:eastAsia="Times New Roman" w:hAnsi="Times New Roman" w:cs="Times New Roman"/>
                <w:sz w:val="24"/>
                <w:szCs w:val="24"/>
                <w:lang w:eastAsia="uk-UA"/>
              </w:rPr>
              <w:t xml:space="preserve"> району)</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10 числа наступного місяця</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Довідка про стан забруднення атмосферного повітря в м. Чернігові за даними спостережень стаціонарних постів:</w:t>
            </w:r>
          </w:p>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 xml:space="preserve">ПСЗ №1 м. Чернігів, вул. </w:t>
            </w:r>
            <w:proofErr w:type="spellStart"/>
            <w:r w:rsidRPr="00CA7BA6">
              <w:rPr>
                <w:rFonts w:ascii="Times New Roman" w:eastAsia="Times New Roman" w:hAnsi="Times New Roman" w:cs="Times New Roman"/>
                <w:sz w:val="24"/>
                <w:szCs w:val="24"/>
                <w:lang w:eastAsia="uk-UA"/>
              </w:rPr>
              <w:t>Всіхсвятська</w:t>
            </w:r>
            <w:proofErr w:type="spellEnd"/>
            <w:r w:rsidRPr="00CA7BA6">
              <w:rPr>
                <w:rFonts w:ascii="Times New Roman" w:eastAsia="Times New Roman" w:hAnsi="Times New Roman" w:cs="Times New Roman"/>
                <w:sz w:val="24"/>
                <w:szCs w:val="24"/>
                <w:lang w:eastAsia="uk-UA"/>
              </w:rPr>
              <w:t>,</w:t>
            </w:r>
          </w:p>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ПСЗ №2 м. Чернігів, вул. Пирогова</w:t>
            </w:r>
          </w:p>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(завислі речовини, азоту діоксид, сірки діоксид, оксид вуглецю)</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наступного місяця *</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 xml:space="preserve">ПСЗ №1 м. Чернігів, вул. </w:t>
            </w:r>
            <w:proofErr w:type="spellStart"/>
            <w:r w:rsidRPr="00CA7BA6">
              <w:rPr>
                <w:rFonts w:ascii="Times New Roman" w:eastAsia="Times New Roman" w:hAnsi="Times New Roman" w:cs="Times New Roman"/>
                <w:sz w:val="24"/>
                <w:szCs w:val="24"/>
                <w:lang w:eastAsia="uk-UA"/>
              </w:rPr>
              <w:t>Всіхсвятська</w:t>
            </w:r>
            <w:proofErr w:type="spellEnd"/>
          </w:p>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(важкі метали - кадмій, залізо, манган, мідь, нікель, свинець, хром, цинк)</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Щоквартально,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першого місяця наступного квартал</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spacing w:after="0" w:line="240" w:lineRule="auto"/>
              <w:jc w:val="both"/>
              <w:rPr>
                <w:rFonts w:ascii="Times New Roman" w:eastAsia="Times New Roman" w:hAnsi="Times New Roman" w:cs="Times New Roman"/>
                <w:sz w:val="24"/>
                <w:szCs w:val="24"/>
                <w:lang w:eastAsia="uk-UA"/>
              </w:rPr>
            </w:pPr>
            <w:r w:rsidRPr="00CA7BA6">
              <w:rPr>
                <w:rFonts w:ascii="Times New Roman" w:eastAsia="Times New Roman" w:hAnsi="Times New Roman" w:cs="Times New Roman"/>
                <w:sz w:val="24"/>
                <w:szCs w:val="24"/>
                <w:lang w:eastAsia="uk-UA"/>
              </w:rPr>
              <w:t>Довідка про стан забруднення р. Десни в районі м. Чернігова</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Щомісяця,</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 15 числа наступного місяця *</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виникнення або загрозу виникнення надзвичайних ситуацій у разі забруднення навколишнього природного середовища</w:t>
            </w:r>
          </w:p>
        </w:tc>
        <w:tc>
          <w:tcPr>
            <w:tcW w:w="4395"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У разі виникнення або загрози виникнення надзвичайних ситуацій, протягом 3-х годин з моменту виявлення</w:t>
            </w:r>
          </w:p>
        </w:tc>
      </w:tr>
      <w:tr w:rsidR="00CA7BA6" w:rsidRPr="00CA7BA6" w:rsidTr="00CA7BA6">
        <w:tc>
          <w:tcPr>
            <w:tcW w:w="2835" w:type="dxa"/>
            <w:vMerge w:val="restart"/>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hAnsi="Times New Roman" w:cs="Times New Roman"/>
                <w:sz w:val="24"/>
                <w:szCs w:val="24"/>
              </w:rPr>
            </w:pPr>
            <w:r w:rsidRPr="00CA7BA6">
              <w:rPr>
                <w:rFonts w:ascii="Times New Roman" w:eastAsia="Times New Roman" w:hAnsi="Times New Roman" w:cs="Times New Roman"/>
                <w:sz w:val="24"/>
                <w:szCs w:val="24"/>
                <w:lang w:eastAsia="ru-RU"/>
              </w:rPr>
              <w:t>Чернігівська філія державної установи «Інститут охорони ґрунтів України»</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Агроекологічні показники ґрунту сільськогосподарських угідь Чернігівської області</w:t>
            </w:r>
          </w:p>
        </w:tc>
        <w:tc>
          <w:tcPr>
            <w:tcW w:w="4395" w:type="dxa"/>
            <w:vMerge w:val="restart"/>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після підготовки річного звіту</w:t>
            </w:r>
          </w:p>
        </w:tc>
      </w:tr>
      <w:tr w:rsidR="00CA7BA6" w:rsidRPr="00CA7BA6" w:rsidTr="00CA7BA6">
        <w:tc>
          <w:tcPr>
            <w:tcW w:w="2835" w:type="dxa"/>
            <w:vMerge/>
          </w:tcPr>
          <w:p w:rsidR="00CA7BA6" w:rsidRPr="00CA7BA6" w:rsidRDefault="00CA7BA6" w:rsidP="00C83957">
            <w:pPr>
              <w:tabs>
                <w:tab w:val="left" w:pos="142"/>
                <w:tab w:val="left" w:pos="180"/>
              </w:tabs>
              <w:autoSpaceDE w:val="0"/>
              <w:autoSpaceDN w:val="0"/>
              <w:spacing w:line="276" w:lineRule="auto"/>
              <w:ind w:hanging="33"/>
              <w:contextualSpacing/>
              <w:jc w:val="both"/>
              <w:rPr>
                <w:rFonts w:ascii="Times New Roman" w:eastAsia="Times New Roman" w:hAnsi="Times New Roman" w:cs="Times New Roman"/>
                <w:sz w:val="24"/>
                <w:szCs w:val="24"/>
                <w:lang w:eastAsia="ru-RU"/>
              </w:rPr>
            </w:pP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Дослідження якості сільськогосподарської продукції</w:t>
            </w:r>
          </w:p>
        </w:tc>
        <w:tc>
          <w:tcPr>
            <w:tcW w:w="4395" w:type="dxa"/>
            <w:vMerge/>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p>
        </w:tc>
      </w:tr>
      <w:tr w:rsidR="00CA7BA6" w:rsidRPr="00CA7BA6" w:rsidTr="00CA7BA6">
        <w:tc>
          <w:tcPr>
            <w:tcW w:w="2835" w:type="dxa"/>
            <w:vMerge w:val="restart"/>
          </w:tcPr>
          <w:p w:rsidR="00CA7BA6" w:rsidRPr="00CA7BA6" w:rsidRDefault="00CA7BA6" w:rsidP="00C83957">
            <w:pPr>
              <w:ind w:hanging="33"/>
              <w:jc w:val="both"/>
              <w:rPr>
                <w:rFonts w:ascii="Times New Roman" w:hAnsi="Times New Roman" w:cs="Times New Roman"/>
                <w:sz w:val="24"/>
                <w:szCs w:val="24"/>
              </w:rPr>
            </w:pPr>
            <w:r w:rsidRPr="00CA7BA6">
              <w:rPr>
                <w:rFonts w:ascii="Times New Roman" w:eastAsia="Times New Roman" w:hAnsi="Times New Roman" w:cs="Times New Roman"/>
                <w:sz w:val="24"/>
                <w:szCs w:val="24"/>
                <w:lang w:eastAsia="ru-RU"/>
              </w:rPr>
              <w:t>Чернігівське обласне управління лісового та мисливського господарства</w:t>
            </w:r>
          </w:p>
        </w:tc>
        <w:tc>
          <w:tcPr>
            <w:tcW w:w="6804" w:type="dxa"/>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Інформація про стан лісів</w:t>
            </w:r>
          </w:p>
        </w:tc>
        <w:tc>
          <w:tcPr>
            <w:tcW w:w="4395" w:type="dxa"/>
            <w:vMerge w:val="restart"/>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4"/>
                <w:szCs w:val="24"/>
                <w:lang w:eastAsia="ru-RU"/>
              </w:rPr>
            </w:pPr>
            <w:r w:rsidRPr="00CA7BA6">
              <w:rPr>
                <w:rFonts w:ascii="Times New Roman" w:eastAsia="Times New Roman" w:hAnsi="Times New Roman" w:cs="Times New Roman"/>
                <w:sz w:val="24"/>
                <w:szCs w:val="24"/>
                <w:lang w:eastAsia="ru-RU"/>
              </w:rPr>
              <w:t>Щорічно,</w:t>
            </w:r>
          </w:p>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i/>
                <w:sz w:val="24"/>
                <w:szCs w:val="24"/>
                <w:lang w:eastAsia="ru-RU"/>
              </w:rPr>
            </w:pPr>
            <w:r w:rsidRPr="00CA7BA6">
              <w:rPr>
                <w:rFonts w:ascii="Times New Roman" w:eastAsia="Times New Roman" w:hAnsi="Times New Roman" w:cs="Times New Roman"/>
                <w:sz w:val="24"/>
                <w:szCs w:val="24"/>
                <w:lang w:eastAsia="ru-RU"/>
              </w:rPr>
              <w:t>до 10 лютого наступного року</w:t>
            </w:r>
          </w:p>
        </w:tc>
      </w:tr>
      <w:tr w:rsidR="00CA7BA6" w:rsidRPr="00CA7BA6" w:rsidTr="00CA7BA6">
        <w:tc>
          <w:tcPr>
            <w:tcW w:w="2835" w:type="dxa"/>
            <w:vMerge/>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p>
        </w:tc>
        <w:tc>
          <w:tcPr>
            <w:tcW w:w="6804" w:type="dxa"/>
            <w:tcBorders>
              <w:bottom w:val="single" w:sz="4" w:space="0" w:color="auto"/>
            </w:tcBorders>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r w:rsidRPr="00CA7BA6">
              <w:rPr>
                <w:rFonts w:ascii="Times New Roman" w:eastAsia="Times New Roman" w:hAnsi="Times New Roman" w:cs="Times New Roman"/>
                <w:sz w:val="21"/>
                <w:szCs w:val="21"/>
                <w:lang w:eastAsia="ru-RU"/>
              </w:rPr>
              <w:t>Інформація про стан ведення мисливського господарства</w:t>
            </w:r>
          </w:p>
        </w:tc>
        <w:tc>
          <w:tcPr>
            <w:tcW w:w="4395" w:type="dxa"/>
            <w:vMerge/>
            <w:shd w:val="clear" w:color="auto" w:fill="auto"/>
          </w:tcPr>
          <w:p w:rsidR="00CA7BA6" w:rsidRPr="00CA7BA6" w:rsidRDefault="00CA7BA6" w:rsidP="00C83957">
            <w:pPr>
              <w:tabs>
                <w:tab w:val="left" w:pos="180"/>
                <w:tab w:val="left" w:pos="360"/>
              </w:tabs>
              <w:autoSpaceDE w:val="0"/>
              <w:autoSpaceDN w:val="0"/>
              <w:spacing w:after="0" w:line="240" w:lineRule="auto"/>
              <w:jc w:val="both"/>
              <w:rPr>
                <w:rFonts w:ascii="Times New Roman" w:eastAsia="Times New Roman" w:hAnsi="Times New Roman" w:cs="Times New Roman"/>
                <w:sz w:val="21"/>
                <w:szCs w:val="21"/>
                <w:lang w:eastAsia="ru-RU"/>
              </w:rPr>
            </w:pPr>
          </w:p>
        </w:tc>
      </w:tr>
    </w:tbl>
    <w:p w:rsidR="00CA7BA6" w:rsidRPr="002D3DBF" w:rsidRDefault="00CA7BA6" w:rsidP="00CA7BA6">
      <w:pPr>
        <w:spacing w:after="0" w:line="240" w:lineRule="auto"/>
        <w:ind w:left="567"/>
        <w:jc w:val="both"/>
        <w:rPr>
          <w:rFonts w:ascii="Times New Roman" w:eastAsia="Times New Roman" w:hAnsi="Times New Roman" w:cs="Times New Roman"/>
          <w:sz w:val="21"/>
          <w:szCs w:val="21"/>
          <w:lang w:eastAsia="uk-UA"/>
        </w:rPr>
      </w:pPr>
      <w:r w:rsidRPr="002D3DBF">
        <w:rPr>
          <w:rFonts w:ascii="Times New Roman" w:eastAsia="Times New Roman" w:hAnsi="Times New Roman" w:cs="Times New Roman"/>
          <w:sz w:val="21"/>
          <w:szCs w:val="21"/>
          <w:lang w:eastAsia="uk-UA"/>
        </w:rPr>
        <w:t>* - довідки надходять з Центральної геофізичної обсерваторії, м. Київ</w:t>
      </w:r>
    </w:p>
    <w:p w:rsidR="00CA7BA6" w:rsidRDefault="00CA7BA6" w:rsidP="00CA7BA6">
      <w:pPr>
        <w:autoSpaceDE w:val="0"/>
        <w:autoSpaceDN w:val="0"/>
        <w:spacing w:after="0" w:line="240" w:lineRule="auto"/>
        <w:rPr>
          <w:rFonts w:ascii="Times New Roman" w:eastAsia="Times New Roman" w:hAnsi="Times New Roman" w:cs="Times New Roman"/>
          <w:sz w:val="24"/>
          <w:szCs w:val="24"/>
          <w:lang w:eastAsia="ru-RU"/>
        </w:rPr>
      </w:pPr>
    </w:p>
    <w:p w:rsidR="00D76662" w:rsidRPr="005C5E1E" w:rsidRDefault="00D76662" w:rsidP="00D76662">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C5E1E">
        <w:rPr>
          <w:rFonts w:ascii="Times New Roman" w:eastAsia="Times New Roman" w:hAnsi="Times New Roman" w:cs="Times New Roman"/>
          <w:color w:val="000000"/>
          <w:sz w:val="28"/>
          <w:szCs w:val="28"/>
          <w:lang w:eastAsia="ru-RU"/>
        </w:rPr>
        <w:lastRenderedPageBreak/>
        <w:t xml:space="preserve">Моніторинг базується на використанні сукупності показників, що </w:t>
      </w:r>
      <w:r w:rsidRPr="005C5E1E">
        <w:rPr>
          <w:rFonts w:ascii="Times New Roman" w:eastAsia="Times New Roman" w:hAnsi="Times New Roman" w:cs="Times New Roman"/>
          <w:sz w:val="28"/>
          <w:szCs w:val="28"/>
          <w:lang w:eastAsia="ru-RU"/>
        </w:rPr>
        <w:t xml:space="preserve">об’єднані у шість груп. Мінімальний перелік показників (індикаторів) наведено </w:t>
      </w:r>
      <w:r w:rsidRPr="005C5E1E">
        <w:rPr>
          <w:rFonts w:ascii="Times New Roman" w:eastAsia="Times New Roman" w:hAnsi="Times New Roman" w:cs="Times New Roman"/>
          <w:color w:val="000000"/>
          <w:sz w:val="28"/>
          <w:szCs w:val="28"/>
          <w:lang w:eastAsia="ru-RU"/>
        </w:rPr>
        <w:t>у таблиці.</w:t>
      </w:r>
    </w:p>
    <w:p w:rsidR="000E33E2" w:rsidRDefault="000E33E2" w:rsidP="005C5E1E">
      <w:pPr>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E33E2" w:rsidRPr="00D76662" w:rsidRDefault="000E33E2" w:rsidP="00D76662">
      <w:pPr>
        <w:spacing w:after="0" w:line="240" w:lineRule="auto"/>
        <w:jc w:val="center"/>
        <w:rPr>
          <w:rFonts w:ascii="Times New Roman" w:hAnsi="Times New Roman" w:cs="Times New Roman"/>
          <w:noProof/>
          <w:sz w:val="28"/>
          <w:szCs w:val="28"/>
        </w:rPr>
      </w:pPr>
      <w:r w:rsidRPr="00D76662">
        <w:rPr>
          <w:rFonts w:ascii="Times New Roman" w:hAnsi="Times New Roman" w:cs="Times New Roman"/>
          <w:noProof/>
          <w:sz w:val="28"/>
          <w:szCs w:val="28"/>
        </w:rPr>
        <w:t xml:space="preserve">Оцінка ймовірного негативного впливу на довкілля та стан здоров’я населення відповідно до контрольного переліку </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7"/>
        <w:gridCol w:w="2976"/>
      </w:tblGrid>
      <w:tr w:rsidR="00D76662" w:rsidRPr="00D76662" w:rsidTr="00CA7BA6">
        <w:trPr>
          <w:trHeight w:val="399"/>
          <w:tblHeader/>
          <w:jc w:val="center"/>
        </w:trPr>
        <w:tc>
          <w:tcPr>
            <w:tcW w:w="10627" w:type="dxa"/>
            <w:vAlign w:val="center"/>
          </w:tcPr>
          <w:p w:rsidR="00D76662" w:rsidRPr="00CA7BA6" w:rsidRDefault="00D76662" w:rsidP="00D76662">
            <w:pPr>
              <w:tabs>
                <w:tab w:val="left" w:pos="307"/>
                <w:tab w:val="left" w:pos="475"/>
              </w:tabs>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Чи може реалізація спричинити</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Н</w:t>
            </w:r>
            <w:r w:rsidRPr="00CA7BA6">
              <w:rPr>
                <w:rFonts w:ascii="Times New Roman" w:hAnsi="Times New Roman" w:cs="Times New Roman"/>
                <w:noProof/>
                <w:sz w:val="24"/>
                <w:szCs w:val="24"/>
              </w:rPr>
              <w:t>егативний вплив*</w:t>
            </w:r>
          </w:p>
        </w:tc>
      </w:tr>
      <w:tr w:rsidR="000E33E2" w:rsidRPr="00D76662" w:rsidTr="00D76662">
        <w:trPr>
          <w:trHeight w:val="57"/>
          <w:jc w:val="center"/>
        </w:trPr>
        <w:tc>
          <w:tcPr>
            <w:tcW w:w="13603" w:type="dxa"/>
            <w:gridSpan w:val="2"/>
          </w:tcPr>
          <w:p w:rsidR="000E33E2" w:rsidRPr="00CA7BA6" w:rsidRDefault="000E33E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b/>
                <w:sz w:val="24"/>
                <w:szCs w:val="24"/>
              </w:rPr>
              <w:t>Ґрунти</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Порушення, переміщення, ущільнення ґрунтового шару?</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Будь-яке посилення вітрової або водної ерозії ґрунтів?</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Зміни в топографії або в характеристиках рельєфу?</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 xml:space="preserve">Появу таких загроз, як землетруси, зсуви, селеві потоки, провали землі та інші подібні загрози через нестабільність </w:t>
            </w:r>
            <w:proofErr w:type="spellStart"/>
            <w:r w:rsidRPr="00CA7BA6">
              <w:rPr>
                <w:sz w:val="24"/>
                <w:szCs w:val="24"/>
                <w:lang w:val="uk-UA"/>
              </w:rPr>
              <w:t>літогенної</w:t>
            </w:r>
            <w:proofErr w:type="spellEnd"/>
            <w:r w:rsidRPr="00CA7BA6">
              <w:rPr>
                <w:sz w:val="24"/>
                <w:szCs w:val="24"/>
                <w:lang w:val="uk-UA"/>
              </w:rPr>
              <w:t xml:space="preserve"> основи або зміни геологічної структури?</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Суттєві зміни в структурі земельного фонду, чинній або планованій практиці використання земель?</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 xml:space="preserve">Погіршення якості ґрунтів, у </w:t>
            </w:r>
            <w:proofErr w:type="spellStart"/>
            <w:r w:rsidRPr="00CA7BA6">
              <w:rPr>
                <w:sz w:val="24"/>
                <w:szCs w:val="24"/>
                <w:lang w:val="uk-UA"/>
              </w:rPr>
              <w:t>т.ч</w:t>
            </w:r>
            <w:proofErr w:type="spellEnd"/>
            <w:r w:rsidRPr="00CA7BA6">
              <w:rPr>
                <w:sz w:val="24"/>
                <w:szCs w:val="24"/>
                <w:lang w:val="uk-UA"/>
              </w:rPr>
              <w:t>. на територіях з природоохоронним статусом?</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0E33E2" w:rsidRPr="00D76662" w:rsidTr="00D76662">
        <w:trPr>
          <w:trHeight w:val="57"/>
          <w:jc w:val="center"/>
        </w:trPr>
        <w:tc>
          <w:tcPr>
            <w:tcW w:w="13603" w:type="dxa"/>
            <w:gridSpan w:val="2"/>
          </w:tcPr>
          <w:p w:rsidR="000E33E2" w:rsidRPr="00CA7BA6" w:rsidRDefault="000E33E2" w:rsidP="00D76662">
            <w:pPr>
              <w:tabs>
                <w:tab w:val="left" w:pos="367"/>
              </w:tabs>
              <w:spacing w:after="0" w:line="240" w:lineRule="auto"/>
              <w:jc w:val="center"/>
              <w:rPr>
                <w:rFonts w:ascii="Times New Roman" w:hAnsi="Times New Roman" w:cs="Times New Roman"/>
                <w:b/>
                <w:noProof/>
                <w:sz w:val="24"/>
                <w:szCs w:val="24"/>
              </w:rPr>
            </w:pPr>
            <w:r w:rsidRPr="00CA7BA6">
              <w:rPr>
                <w:rFonts w:ascii="Times New Roman" w:hAnsi="Times New Roman" w:cs="Times New Roman"/>
                <w:b/>
                <w:sz w:val="24"/>
                <w:szCs w:val="24"/>
              </w:rPr>
              <w:t>Атмосферне повітря</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Збільшення викидів забруднюючих речовин від стаціонарних джерел?</w:t>
            </w:r>
          </w:p>
        </w:tc>
        <w:tc>
          <w:tcPr>
            <w:tcW w:w="2976" w:type="dxa"/>
            <w:vAlign w:val="center"/>
          </w:tcPr>
          <w:p w:rsidR="00D76662" w:rsidRPr="00CA7BA6" w:rsidRDefault="00D76662" w:rsidP="00D76662">
            <w:pPr>
              <w:adjustRightInd w:val="0"/>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Збільшення викидів забруднюючих речовин від пересувних джерел?</w:t>
            </w:r>
          </w:p>
        </w:tc>
        <w:tc>
          <w:tcPr>
            <w:tcW w:w="2976" w:type="dxa"/>
            <w:vAlign w:val="center"/>
          </w:tcPr>
          <w:p w:rsidR="00D76662" w:rsidRPr="00CA7BA6" w:rsidRDefault="00D76662" w:rsidP="00D76662">
            <w:pPr>
              <w:adjustRightInd w:val="0"/>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Погіршення якості атмосферного повітря?</w:t>
            </w:r>
          </w:p>
        </w:tc>
        <w:tc>
          <w:tcPr>
            <w:tcW w:w="2976" w:type="dxa"/>
            <w:vAlign w:val="center"/>
          </w:tcPr>
          <w:p w:rsidR="00D76662" w:rsidRPr="00CA7BA6" w:rsidRDefault="00D76662" w:rsidP="00D76662">
            <w:pPr>
              <w:adjustRightInd w:val="0"/>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0E33E2" w:rsidRPr="00D76662" w:rsidTr="00D76662">
        <w:trPr>
          <w:trHeight w:val="57"/>
          <w:jc w:val="center"/>
        </w:trPr>
        <w:tc>
          <w:tcPr>
            <w:tcW w:w="13603" w:type="dxa"/>
            <w:gridSpan w:val="2"/>
          </w:tcPr>
          <w:p w:rsidR="000E33E2" w:rsidRPr="00CA7BA6" w:rsidRDefault="000E33E2" w:rsidP="00D76662">
            <w:pPr>
              <w:spacing w:after="0" w:line="240" w:lineRule="auto"/>
              <w:jc w:val="center"/>
              <w:rPr>
                <w:rFonts w:ascii="Times New Roman" w:hAnsi="Times New Roman" w:cs="Times New Roman"/>
                <w:b/>
                <w:noProof/>
                <w:sz w:val="24"/>
                <w:szCs w:val="24"/>
              </w:rPr>
            </w:pPr>
            <w:r w:rsidRPr="00CA7BA6">
              <w:rPr>
                <w:rFonts w:ascii="Times New Roman" w:hAnsi="Times New Roman" w:cs="Times New Roman"/>
                <w:b/>
                <w:sz w:val="24"/>
                <w:szCs w:val="24"/>
              </w:rPr>
              <w:t>Водні ресурси</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firstLine="0"/>
              <w:rPr>
                <w:sz w:val="24"/>
                <w:szCs w:val="24"/>
                <w:lang w:val="uk-UA"/>
              </w:rPr>
            </w:pPr>
            <w:r w:rsidRPr="00CA7BA6">
              <w:rPr>
                <w:sz w:val="24"/>
                <w:szCs w:val="24"/>
                <w:lang w:val="uk-UA"/>
              </w:rPr>
              <w:t>Збільшення обсягів скидів у поверхневі води?</w:t>
            </w:r>
          </w:p>
        </w:tc>
        <w:tc>
          <w:tcPr>
            <w:tcW w:w="2976" w:type="dxa"/>
            <w:vAlign w:val="center"/>
          </w:tcPr>
          <w:p w:rsidR="00D76662" w:rsidRPr="00CA7BA6" w:rsidRDefault="00D76662" w:rsidP="00D76662">
            <w:pPr>
              <w:adjustRightInd w:val="0"/>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right="368" w:firstLine="0"/>
              <w:rPr>
                <w:sz w:val="24"/>
                <w:szCs w:val="24"/>
                <w:lang w:val="uk-UA"/>
              </w:rPr>
            </w:pPr>
            <w:r w:rsidRPr="00CA7BA6">
              <w:rPr>
                <w:sz w:val="24"/>
                <w:szCs w:val="24"/>
                <w:lang w:val="uk-UA"/>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right="143" w:firstLine="0"/>
              <w:rPr>
                <w:sz w:val="24"/>
                <w:szCs w:val="24"/>
                <w:lang w:val="uk-UA"/>
              </w:rPr>
            </w:pPr>
            <w:r w:rsidRPr="00CA7BA6">
              <w:rPr>
                <w:sz w:val="24"/>
                <w:szCs w:val="24"/>
                <w:lang w:val="uk-UA"/>
              </w:rPr>
              <w:t>Збільшення навантаження на каналізаційні системи та погіршення якості очистки стічних вод?</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right="258" w:firstLine="0"/>
              <w:rPr>
                <w:sz w:val="24"/>
                <w:szCs w:val="24"/>
                <w:lang w:val="uk-UA"/>
              </w:rPr>
            </w:pPr>
            <w:r w:rsidRPr="00CA7BA6">
              <w:rPr>
                <w:sz w:val="24"/>
                <w:szCs w:val="24"/>
                <w:lang w:val="uk-UA"/>
              </w:rPr>
              <w:t>Появу загроз для людей і матеріальних об’єктів, пов’язаних з водою (паводки, підтоплення тощо)?</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right="878" w:firstLine="0"/>
              <w:rPr>
                <w:sz w:val="24"/>
                <w:szCs w:val="24"/>
                <w:lang w:val="uk-UA"/>
              </w:rPr>
            </w:pPr>
            <w:r w:rsidRPr="00CA7BA6">
              <w:rPr>
                <w:sz w:val="24"/>
                <w:szCs w:val="24"/>
                <w:lang w:val="uk-UA"/>
              </w:rPr>
              <w:t>Порушення гідрологічного та гідрохімічного режиму малих річок регіону?</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firstLine="0"/>
              <w:rPr>
                <w:sz w:val="24"/>
                <w:szCs w:val="24"/>
                <w:lang w:val="uk-UA"/>
              </w:rPr>
            </w:pPr>
            <w:r w:rsidRPr="00CA7BA6">
              <w:rPr>
                <w:sz w:val="24"/>
                <w:szCs w:val="24"/>
                <w:lang w:val="uk-UA"/>
              </w:rPr>
              <w:t>Зміни обсягів підземних вод (шляхом відбору чи скидів або ж шляхом порушення водоносних горизонтів)?</w:t>
            </w:r>
          </w:p>
        </w:tc>
        <w:tc>
          <w:tcPr>
            <w:tcW w:w="2976" w:type="dxa"/>
            <w:vAlign w:val="center"/>
          </w:tcPr>
          <w:p w:rsidR="00D76662" w:rsidRPr="00CA7BA6" w:rsidRDefault="00D76662" w:rsidP="00D76662">
            <w:pPr>
              <w:tabs>
                <w:tab w:val="left" w:pos="589"/>
              </w:tabs>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firstLine="0"/>
              <w:rPr>
                <w:sz w:val="24"/>
                <w:szCs w:val="24"/>
                <w:lang w:val="uk-UA"/>
              </w:rPr>
            </w:pPr>
            <w:r w:rsidRPr="00CA7BA6">
              <w:rPr>
                <w:sz w:val="24"/>
                <w:szCs w:val="24"/>
                <w:lang w:val="uk-UA"/>
              </w:rPr>
              <w:t>Забруднення підземних водоносних горизонтів?</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0E33E2" w:rsidRPr="00D76662" w:rsidTr="00D76662">
        <w:trPr>
          <w:trHeight w:val="57"/>
          <w:jc w:val="center"/>
        </w:trPr>
        <w:tc>
          <w:tcPr>
            <w:tcW w:w="13603" w:type="dxa"/>
            <w:gridSpan w:val="2"/>
          </w:tcPr>
          <w:p w:rsidR="000E33E2" w:rsidRPr="00CA7BA6" w:rsidRDefault="000E33E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b/>
                <w:sz w:val="24"/>
                <w:szCs w:val="24"/>
              </w:rPr>
              <w:t xml:space="preserve">Стан фауни, флори, </w:t>
            </w:r>
            <w:proofErr w:type="spellStart"/>
            <w:r w:rsidRPr="00CA7BA6">
              <w:rPr>
                <w:rFonts w:ascii="Times New Roman" w:hAnsi="Times New Roman" w:cs="Times New Roman"/>
                <w:b/>
                <w:sz w:val="24"/>
                <w:szCs w:val="24"/>
              </w:rPr>
              <w:t>біорізноманіття</w:t>
            </w:r>
            <w:proofErr w:type="spellEnd"/>
          </w:p>
        </w:tc>
      </w:tr>
      <w:tr w:rsidR="00D76662" w:rsidRPr="00D76662" w:rsidTr="00D76662">
        <w:trPr>
          <w:trHeight w:val="57"/>
          <w:jc w:val="center"/>
        </w:trPr>
        <w:tc>
          <w:tcPr>
            <w:tcW w:w="10627" w:type="dxa"/>
          </w:tcPr>
          <w:p w:rsidR="00D76662" w:rsidRPr="00CA7BA6" w:rsidRDefault="00D76662" w:rsidP="00D76662">
            <w:pPr>
              <w:pStyle w:val="TableParagraph"/>
              <w:tabs>
                <w:tab w:val="left" w:pos="6663"/>
              </w:tabs>
              <w:ind w:left="28" w:firstLine="0"/>
              <w:rPr>
                <w:sz w:val="24"/>
                <w:szCs w:val="24"/>
                <w:lang w:val="uk-UA"/>
              </w:rPr>
            </w:pPr>
            <w:r w:rsidRPr="00CA7BA6">
              <w:rPr>
                <w:sz w:val="24"/>
                <w:szCs w:val="24"/>
                <w:lang w:val="uk-UA"/>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63"/>
              </w:tabs>
              <w:ind w:left="28" w:firstLine="0"/>
              <w:rPr>
                <w:sz w:val="24"/>
                <w:szCs w:val="24"/>
                <w:lang w:val="uk-UA"/>
              </w:rPr>
            </w:pPr>
            <w:r w:rsidRPr="00CA7BA6">
              <w:rPr>
                <w:sz w:val="24"/>
                <w:szCs w:val="24"/>
                <w:lang w:val="uk-UA"/>
              </w:rPr>
              <w:t xml:space="preserve">Зміни у кількості видів рослин або тварин, їхній чисельності або територіальному представництві, у </w:t>
            </w:r>
            <w:proofErr w:type="spellStart"/>
            <w:r w:rsidRPr="00CA7BA6">
              <w:rPr>
                <w:sz w:val="24"/>
                <w:szCs w:val="24"/>
                <w:lang w:val="uk-UA"/>
              </w:rPr>
              <w:t>т.ч</w:t>
            </w:r>
            <w:proofErr w:type="spellEnd"/>
            <w:r w:rsidRPr="00CA7BA6">
              <w:rPr>
                <w:sz w:val="24"/>
                <w:szCs w:val="24"/>
                <w:lang w:val="uk-UA"/>
              </w:rPr>
              <w:t>. на територіях з природоохоронним статусом?</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63"/>
              </w:tabs>
              <w:ind w:left="28" w:firstLine="0"/>
              <w:rPr>
                <w:spacing w:val="-2"/>
                <w:sz w:val="24"/>
                <w:szCs w:val="24"/>
                <w:lang w:val="uk-UA"/>
              </w:rPr>
            </w:pPr>
            <w:r w:rsidRPr="00CA7BA6">
              <w:rPr>
                <w:spacing w:val="-2"/>
                <w:sz w:val="24"/>
                <w:szCs w:val="24"/>
                <w:lang w:val="uk-UA"/>
              </w:rPr>
              <w:t xml:space="preserve">Порушення/деградацію середовищ існування диких видів тварин, у </w:t>
            </w:r>
            <w:proofErr w:type="spellStart"/>
            <w:r w:rsidRPr="00CA7BA6">
              <w:rPr>
                <w:spacing w:val="-2"/>
                <w:sz w:val="24"/>
                <w:szCs w:val="24"/>
                <w:lang w:val="uk-UA"/>
              </w:rPr>
              <w:t>т.ч</w:t>
            </w:r>
            <w:proofErr w:type="spellEnd"/>
            <w:r w:rsidRPr="00CA7BA6">
              <w:rPr>
                <w:spacing w:val="-2"/>
                <w:sz w:val="24"/>
                <w:szCs w:val="24"/>
                <w:lang w:val="uk-UA"/>
              </w:rPr>
              <w:t xml:space="preserve">. на територіях з </w:t>
            </w:r>
            <w:r w:rsidRPr="00CA7BA6">
              <w:rPr>
                <w:spacing w:val="-2"/>
                <w:sz w:val="24"/>
                <w:szCs w:val="24"/>
                <w:lang w:val="uk-UA"/>
              </w:rPr>
              <w:lastRenderedPageBreak/>
              <w:t>природоохоронним статусом?</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lastRenderedPageBreak/>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63"/>
              </w:tabs>
              <w:ind w:left="28" w:firstLine="0"/>
              <w:rPr>
                <w:sz w:val="24"/>
                <w:szCs w:val="24"/>
                <w:lang w:val="uk-UA"/>
              </w:rPr>
            </w:pPr>
            <w:r w:rsidRPr="00CA7BA6">
              <w:rPr>
                <w:sz w:val="24"/>
                <w:szCs w:val="24"/>
                <w:lang w:val="uk-UA"/>
              </w:rPr>
              <w:lastRenderedPageBreak/>
              <w:t xml:space="preserve">Будь-який вплив на кількість і якість наявних рекреаційних можливостей, у </w:t>
            </w:r>
            <w:proofErr w:type="spellStart"/>
            <w:r w:rsidRPr="00CA7BA6">
              <w:rPr>
                <w:sz w:val="24"/>
                <w:szCs w:val="24"/>
                <w:lang w:val="uk-UA"/>
              </w:rPr>
              <w:t>т.ч</w:t>
            </w:r>
            <w:proofErr w:type="spellEnd"/>
            <w:r w:rsidRPr="00CA7BA6">
              <w:rPr>
                <w:sz w:val="24"/>
                <w:szCs w:val="24"/>
                <w:lang w:val="uk-UA"/>
              </w:rPr>
              <w:t>. на територіях з природоохоронним статусом?</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63"/>
              </w:tabs>
              <w:ind w:left="28" w:firstLine="0"/>
              <w:rPr>
                <w:sz w:val="24"/>
                <w:szCs w:val="24"/>
                <w:lang w:val="uk-UA"/>
              </w:rPr>
            </w:pPr>
            <w:r w:rsidRPr="00CA7BA6">
              <w:rPr>
                <w:sz w:val="24"/>
                <w:szCs w:val="24"/>
                <w:lang w:val="uk-UA"/>
              </w:rPr>
              <w:t xml:space="preserve">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пам’ятників природи тощо), у </w:t>
            </w:r>
            <w:proofErr w:type="spellStart"/>
            <w:r w:rsidRPr="00CA7BA6">
              <w:rPr>
                <w:sz w:val="24"/>
                <w:szCs w:val="24"/>
                <w:lang w:val="uk-UA"/>
              </w:rPr>
              <w:t>т.ч</w:t>
            </w:r>
            <w:proofErr w:type="spellEnd"/>
            <w:r w:rsidRPr="00CA7BA6">
              <w:rPr>
                <w:sz w:val="24"/>
                <w:szCs w:val="24"/>
                <w:lang w:val="uk-UA"/>
              </w:rPr>
              <w:t>. на територіях з природоохоронним статусом?</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0E33E2" w:rsidRPr="00D76662" w:rsidTr="00D76662">
        <w:trPr>
          <w:trHeight w:val="57"/>
          <w:jc w:val="center"/>
        </w:trPr>
        <w:tc>
          <w:tcPr>
            <w:tcW w:w="13603" w:type="dxa"/>
            <w:gridSpan w:val="2"/>
          </w:tcPr>
          <w:p w:rsidR="000E33E2" w:rsidRPr="00CA7BA6" w:rsidRDefault="000E33E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b/>
                <w:sz w:val="24"/>
                <w:szCs w:val="24"/>
              </w:rPr>
              <w:t>Кліматичні фактори</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Зміни повітряних потоків, вологості, температури або ж будь-які локальні чи регіональні зміни клімату?</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0E33E2" w:rsidRPr="00D76662" w:rsidTr="00D76662">
        <w:trPr>
          <w:trHeight w:val="57"/>
          <w:jc w:val="center"/>
        </w:trPr>
        <w:tc>
          <w:tcPr>
            <w:tcW w:w="13603" w:type="dxa"/>
            <w:gridSpan w:val="2"/>
          </w:tcPr>
          <w:p w:rsidR="000E33E2" w:rsidRPr="00CA7BA6" w:rsidRDefault="000E33E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b/>
                <w:sz w:val="24"/>
                <w:szCs w:val="24"/>
              </w:rPr>
              <w:t>Інше</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firstLine="0"/>
              <w:rPr>
                <w:sz w:val="24"/>
                <w:szCs w:val="24"/>
                <w:lang w:val="uk-UA"/>
              </w:rPr>
            </w:pPr>
            <w:r w:rsidRPr="00CA7BA6">
              <w:rPr>
                <w:sz w:val="24"/>
                <w:szCs w:val="24"/>
                <w:lang w:val="uk-UA"/>
              </w:rPr>
              <w:t>Збільшення кількості накопичених відходів IV класу небезпеки?</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firstLine="0"/>
              <w:rPr>
                <w:sz w:val="24"/>
                <w:szCs w:val="24"/>
                <w:lang w:val="uk-UA"/>
              </w:rPr>
            </w:pPr>
            <w:r w:rsidRPr="00CA7BA6">
              <w:rPr>
                <w:sz w:val="24"/>
                <w:szCs w:val="24"/>
                <w:lang w:val="uk-UA"/>
              </w:rPr>
              <w:t>Збільшення кількості відходів I-III класу небезпеки?</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tabs>
                <w:tab w:val="left" w:pos="6696"/>
              </w:tabs>
              <w:ind w:left="28" w:right="973" w:firstLine="0"/>
              <w:rPr>
                <w:sz w:val="24"/>
                <w:szCs w:val="24"/>
                <w:lang w:val="uk-UA"/>
              </w:rPr>
            </w:pPr>
            <w:r w:rsidRPr="00CA7BA6">
              <w:rPr>
                <w:sz w:val="24"/>
                <w:szCs w:val="24"/>
                <w:lang w:val="uk-UA"/>
              </w:rPr>
              <w:t>Спорудження еколого-небезпечних об’єктів поводження з відходами?</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color w:val="222222"/>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28" w:right="-108" w:firstLine="0"/>
              <w:rPr>
                <w:sz w:val="24"/>
                <w:szCs w:val="24"/>
                <w:lang w:val="uk-UA"/>
              </w:rPr>
            </w:pPr>
            <w:r w:rsidRPr="00CA7BA6">
              <w:rPr>
                <w:sz w:val="24"/>
                <w:szCs w:val="24"/>
                <w:lang w:val="uk-UA"/>
              </w:rPr>
              <w:t>Появу будь-яких реальних або потенційних загроз для здоров’я людей?</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firstLine="0"/>
              <w:rPr>
                <w:sz w:val="24"/>
                <w:szCs w:val="24"/>
                <w:lang w:val="uk-UA"/>
              </w:rPr>
            </w:pPr>
            <w:r w:rsidRPr="00CA7BA6">
              <w:rPr>
                <w:sz w:val="24"/>
                <w:szCs w:val="24"/>
                <w:lang w:val="uk-UA"/>
              </w:rPr>
              <w:t>Погіршення екологічного моніторингу?</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firstLine="0"/>
              <w:rPr>
                <w:sz w:val="24"/>
                <w:szCs w:val="24"/>
                <w:lang w:val="uk-UA"/>
              </w:rPr>
            </w:pPr>
            <w:r w:rsidRPr="00CA7BA6">
              <w:rPr>
                <w:sz w:val="24"/>
                <w:szCs w:val="24"/>
                <w:lang w:val="uk-UA"/>
              </w:rPr>
              <w:t>Усунення наявних механізмів впливу органів місцевого самоврядування на процеси техногенного навантаження?</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firstLine="0"/>
              <w:rPr>
                <w:sz w:val="24"/>
                <w:szCs w:val="24"/>
                <w:lang w:val="uk-UA"/>
              </w:rPr>
            </w:pPr>
            <w:r w:rsidRPr="00CA7BA6">
              <w:rPr>
                <w:sz w:val="24"/>
                <w:szCs w:val="24"/>
                <w:lang w:val="uk-UA"/>
              </w:rPr>
              <w:t>Стимулювання розвитку екологічно небезпечних галузей виробництва?</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right="-108" w:firstLine="0"/>
              <w:rPr>
                <w:sz w:val="24"/>
                <w:szCs w:val="24"/>
                <w:lang w:val="uk-UA"/>
              </w:rPr>
            </w:pPr>
            <w:r w:rsidRPr="00CA7BA6">
              <w:rPr>
                <w:sz w:val="24"/>
                <w:szCs w:val="24"/>
                <w:lang w:val="uk-UA"/>
              </w:rPr>
              <w:t>Підвищення рівня використання будь-якого виду природних ресурсів?</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141"/>
          <w:jc w:val="center"/>
        </w:trPr>
        <w:tc>
          <w:tcPr>
            <w:tcW w:w="10627" w:type="dxa"/>
          </w:tcPr>
          <w:p w:rsidR="00D76662" w:rsidRPr="00CA7BA6" w:rsidRDefault="00D76662" w:rsidP="00D76662">
            <w:pPr>
              <w:pStyle w:val="TableParagraph"/>
              <w:ind w:left="0" w:right="-108" w:firstLine="0"/>
              <w:rPr>
                <w:sz w:val="24"/>
                <w:szCs w:val="24"/>
                <w:lang w:val="uk-UA"/>
              </w:rPr>
            </w:pPr>
            <w:r w:rsidRPr="00CA7BA6">
              <w:rPr>
                <w:sz w:val="24"/>
                <w:szCs w:val="24"/>
                <w:lang w:val="uk-UA"/>
              </w:rPr>
              <w:t>Суттєве вилучення будь-якого невідновного ресурсу?</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right="-108" w:firstLine="0"/>
              <w:rPr>
                <w:sz w:val="24"/>
                <w:szCs w:val="24"/>
                <w:lang w:val="uk-UA"/>
              </w:rPr>
            </w:pPr>
            <w:r w:rsidRPr="00CA7BA6">
              <w:rPr>
                <w:sz w:val="24"/>
                <w:szCs w:val="24"/>
                <w:lang w:val="uk-UA"/>
              </w:rPr>
              <w:t>Збільшення споживання значних обсягів палива або енергії?</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right="-108" w:firstLine="0"/>
              <w:rPr>
                <w:sz w:val="24"/>
                <w:szCs w:val="24"/>
                <w:lang w:val="uk-UA"/>
              </w:rPr>
            </w:pPr>
            <w:r w:rsidRPr="00CA7BA6">
              <w:rPr>
                <w:sz w:val="24"/>
                <w:szCs w:val="24"/>
                <w:lang w:val="uk-UA"/>
              </w:rPr>
              <w:t>Суттєве порушення якості природного середовища?</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right="-108" w:firstLine="0"/>
              <w:rPr>
                <w:sz w:val="24"/>
                <w:szCs w:val="24"/>
                <w:lang w:val="uk-UA"/>
              </w:rPr>
            </w:pPr>
            <w:r w:rsidRPr="00CA7BA6">
              <w:rPr>
                <w:sz w:val="24"/>
                <w:szCs w:val="24"/>
                <w:lang w:val="uk-UA"/>
              </w:rPr>
              <w:t>Появу можливостей досягнення короткотермінових цілей, які ускладнюватимуть досягнення довготривалих цілей у майбутньому?</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r w:rsidR="00D76662" w:rsidRPr="00D76662" w:rsidTr="00D76662">
        <w:trPr>
          <w:trHeight w:val="57"/>
          <w:jc w:val="center"/>
        </w:trPr>
        <w:tc>
          <w:tcPr>
            <w:tcW w:w="10627" w:type="dxa"/>
          </w:tcPr>
          <w:p w:rsidR="00D76662" w:rsidRPr="00CA7BA6" w:rsidRDefault="00D76662" w:rsidP="00D76662">
            <w:pPr>
              <w:pStyle w:val="TableParagraph"/>
              <w:ind w:left="0" w:firstLine="0"/>
              <w:rPr>
                <w:sz w:val="24"/>
                <w:szCs w:val="24"/>
                <w:lang w:val="uk-UA"/>
              </w:rPr>
            </w:pPr>
            <w:r w:rsidRPr="00CA7BA6">
              <w:rPr>
                <w:sz w:val="24"/>
                <w:szCs w:val="24"/>
                <w:lang w:val="uk-UA"/>
              </w:rPr>
              <w:t xml:space="preserve">Такі впливи на довкілля або здоров’я людей, які самі по собі будуть незначними, але у сукупності </w:t>
            </w:r>
            <w:proofErr w:type="spellStart"/>
            <w:r w:rsidRPr="00CA7BA6">
              <w:rPr>
                <w:sz w:val="24"/>
                <w:szCs w:val="24"/>
                <w:lang w:val="uk-UA"/>
              </w:rPr>
              <w:t>викличуть</w:t>
            </w:r>
            <w:proofErr w:type="spellEnd"/>
            <w:r w:rsidRPr="00CA7BA6">
              <w:rPr>
                <w:sz w:val="24"/>
                <w:szCs w:val="24"/>
                <w:lang w:val="uk-UA"/>
              </w:rPr>
              <w:t xml:space="preserve"> значний негативний екологічний ефект, що матиме значний негативний прямий або опосередкований вплив на добробут людей?</w:t>
            </w:r>
          </w:p>
        </w:tc>
        <w:tc>
          <w:tcPr>
            <w:tcW w:w="2976" w:type="dxa"/>
            <w:vAlign w:val="center"/>
          </w:tcPr>
          <w:p w:rsidR="00D76662" w:rsidRPr="00CA7BA6" w:rsidRDefault="00D76662" w:rsidP="00D76662">
            <w:pPr>
              <w:spacing w:after="0" w:line="240" w:lineRule="auto"/>
              <w:jc w:val="center"/>
              <w:rPr>
                <w:rFonts w:ascii="Times New Roman" w:hAnsi="Times New Roman" w:cs="Times New Roman"/>
                <w:noProof/>
                <w:sz w:val="24"/>
                <w:szCs w:val="24"/>
              </w:rPr>
            </w:pPr>
            <w:r w:rsidRPr="00CA7BA6">
              <w:rPr>
                <w:rFonts w:ascii="Times New Roman" w:hAnsi="Times New Roman" w:cs="Times New Roman"/>
                <w:noProof/>
                <w:sz w:val="24"/>
                <w:szCs w:val="24"/>
              </w:rPr>
              <w:t>–</w:t>
            </w:r>
          </w:p>
        </w:tc>
      </w:tr>
    </w:tbl>
    <w:p w:rsidR="000E33E2" w:rsidRPr="00E02BD4" w:rsidRDefault="000E33E2" w:rsidP="000E33E2">
      <w:pPr>
        <w:pStyle w:val="Heading11"/>
        <w:spacing w:before="60" w:line="216" w:lineRule="auto"/>
        <w:ind w:left="284" w:hanging="284"/>
        <w:jc w:val="both"/>
        <w:outlineLvl w:val="9"/>
        <w:rPr>
          <w:b w:val="0"/>
          <w:sz w:val="20"/>
          <w:szCs w:val="20"/>
          <w:lang w:val="uk-UA"/>
        </w:rPr>
      </w:pPr>
      <w:r w:rsidRPr="00FC4DE0">
        <w:rPr>
          <w:b w:val="0"/>
          <w:sz w:val="20"/>
          <w:szCs w:val="20"/>
          <w:lang w:val="uk-UA"/>
        </w:rPr>
        <w:t>* “+ˮ – може спричинити;</w:t>
      </w:r>
    </w:p>
    <w:p w:rsidR="000E33E2" w:rsidRPr="00E02BD4" w:rsidRDefault="000E33E2" w:rsidP="000E33E2">
      <w:pPr>
        <w:pStyle w:val="Heading11"/>
        <w:spacing w:before="0" w:line="216" w:lineRule="auto"/>
        <w:ind w:left="284" w:hanging="104"/>
        <w:jc w:val="both"/>
        <w:outlineLvl w:val="9"/>
        <w:rPr>
          <w:b w:val="0"/>
          <w:sz w:val="20"/>
          <w:szCs w:val="20"/>
          <w:lang w:val="uk-UA"/>
        </w:rPr>
      </w:pPr>
      <w:r w:rsidRPr="00E02BD4">
        <w:rPr>
          <w:b w:val="0"/>
          <w:sz w:val="20"/>
          <w:szCs w:val="20"/>
          <w:lang w:val="uk-UA"/>
        </w:rPr>
        <w:t>“–ˮ – не може спричинити;</w:t>
      </w:r>
    </w:p>
    <w:p w:rsidR="000E33E2" w:rsidRPr="00E02BD4" w:rsidRDefault="000E33E2" w:rsidP="000E33E2">
      <w:pPr>
        <w:pStyle w:val="Heading11"/>
        <w:spacing w:before="0" w:line="216" w:lineRule="auto"/>
        <w:ind w:left="284" w:hanging="104"/>
        <w:jc w:val="both"/>
        <w:outlineLvl w:val="9"/>
        <w:rPr>
          <w:b w:val="0"/>
          <w:sz w:val="20"/>
          <w:szCs w:val="20"/>
          <w:lang w:val="uk-UA"/>
        </w:rPr>
      </w:pPr>
      <w:r w:rsidRPr="00E02BD4">
        <w:rPr>
          <w:b w:val="0"/>
          <w:sz w:val="20"/>
          <w:szCs w:val="20"/>
          <w:lang w:val="uk-UA"/>
        </w:rPr>
        <w:t>“</w:t>
      </w:r>
      <w:r w:rsidRPr="00E02BD4">
        <w:rPr>
          <w:noProof/>
          <w:sz w:val="20"/>
          <w:szCs w:val="20"/>
          <w:lang w:val="uk-UA"/>
        </w:rPr>
        <w:t>+/–</w:t>
      </w:r>
      <w:r w:rsidRPr="00E02BD4">
        <w:rPr>
          <w:b w:val="0"/>
          <w:sz w:val="20"/>
          <w:szCs w:val="20"/>
          <w:lang w:val="uk-UA"/>
        </w:rPr>
        <w:t>ˮ – однозначно встановити не можливо</w:t>
      </w:r>
    </w:p>
    <w:p w:rsidR="000E33E2" w:rsidRDefault="000E33E2" w:rsidP="005C5E1E">
      <w:pPr>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D76662" w:rsidRPr="005C5E1E" w:rsidRDefault="00D76662" w:rsidP="00D76662">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5C5E1E">
        <w:rPr>
          <w:rFonts w:ascii="Times New Roman" w:eastAsia="Times New Roman" w:hAnsi="Times New Roman" w:cs="Times New Roman"/>
          <w:color w:val="000000"/>
          <w:sz w:val="28"/>
          <w:szCs w:val="28"/>
          <w:lang w:eastAsia="ru-RU"/>
        </w:rPr>
        <w:t>Департамент екології та природних ресурсів Чернігівської ОДА може залучати до моніторингу представників органів місцевого самоврядування, науковців, громадськість і бізнес.</w:t>
      </w:r>
    </w:p>
    <w:p w:rsidR="00D76662" w:rsidRPr="005C5E1E" w:rsidRDefault="00D76662" w:rsidP="00D76662">
      <w:pPr>
        <w:spacing w:after="0" w:line="240" w:lineRule="auto"/>
        <w:ind w:firstLine="567"/>
        <w:jc w:val="both"/>
        <w:rPr>
          <w:rFonts w:ascii="Times New Roman" w:eastAsia="Times New Roman" w:hAnsi="Times New Roman" w:cs="Times New Roman"/>
          <w:sz w:val="28"/>
          <w:szCs w:val="28"/>
          <w:lang w:eastAsia="ru-RU"/>
        </w:rPr>
      </w:pPr>
      <w:r w:rsidRPr="005C5E1E">
        <w:rPr>
          <w:rFonts w:ascii="Times New Roman" w:eastAsia="Times New Roman" w:hAnsi="Times New Roman" w:cs="Times New Roman"/>
          <w:sz w:val="28"/>
          <w:szCs w:val="28"/>
          <w:lang w:eastAsia="ru-RU"/>
        </w:rPr>
        <w:lastRenderedPageBreak/>
        <w:t>Кількість індикаторів може бути розширено шляхом включення до моніторингу додаткових показників відповідно до запитів або умов реалізації Програми.</w:t>
      </w:r>
    </w:p>
    <w:p w:rsidR="000E33E2" w:rsidRDefault="000E33E2" w:rsidP="005C5E1E">
      <w:pPr>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B71CA9" w:rsidRPr="00B71CA9" w:rsidRDefault="00B71CA9" w:rsidP="00B71CA9">
      <w:pPr>
        <w:adjustRightInd w:val="0"/>
        <w:jc w:val="center"/>
        <w:rPr>
          <w:rFonts w:ascii="Times New Roman" w:eastAsia="Times New Roman" w:hAnsi="Times New Roman" w:cs="Times New Roman"/>
          <w:bCs/>
          <w:color w:val="000000"/>
          <w:sz w:val="28"/>
          <w:szCs w:val="28"/>
          <w:lang w:eastAsia="ru-RU"/>
        </w:rPr>
      </w:pPr>
      <w:r w:rsidRPr="00B71CA9">
        <w:rPr>
          <w:rFonts w:ascii="Times New Roman" w:eastAsia="Times New Roman" w:hAnsi="Times New Roman" w:cs="Times New Roman"/>
          <w:bCs/>
          <w:color w:val="000000"/>
          <w:sz w:val="28"/>
          <w:szCs w:val="28"/>
          <w:lang w:eastAsia="ru-RU"/>
        </w:rPr>
        <w:t>Екологічні індикатори для моніторингу виконання Програми</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134"/>
        <w:gridCol w:w="1134"/>
        <w:gridCol w:w="1134"/>
        <w:gridCol w:w="1275"/>
        <w:gridCol w:w="1134"/>
        <w:gridCol w:w="1134"/>
        <w:gridCol w:w="1134"/>
        <w:gridCol w:w="1134"/>
      </w:tblGrid>
      <w:tr w:rsidR="00B71CA9" w:rsidRPr="00B71CA9" w:rsidTr="00CA7BA6">
        <w:trPr>
          <w:trHeight w:val="214"/>
          <w:tblHeader/>
        </w:trPr>
        <w:tc>
          <w:tcPr>
            <w:tcW w:w="4957" w:type="dxa"/>
            <w:vMerge w:val="restart"/>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Індикатор</w:t>
            </w:r>
          </w:p>
        </w:tc>
        <w:tc>
          <w:tcPr>
            <w:tcW w:w="1134" w:type="dxa"/>
            <w:vMerge w:val="restart"/>
            <w:vAlign w:val="center"/>
          </w:tcPr>
          <w:p w:rsidR="00B71CA9" w:rsidRPr="00B71CA9" w:rsidRDefault="00B71CA9" w:rsidP="00C83957">
            <w:pPr>
              <w:adjustRightInd w:val="0"/>
              <w:ind w:hanging="24"/>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2019</w:t>
            </w:r>
          </w:p>
        </w:tc>
        <w:tc>
          <w:tcPr>
            <w:tcW w:w="8079" w:type="dxa"/>
            <w:gridSpan w:val="7"/>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Цільові значення</w:t>
            </w:r>
          </w:p>
        </w:tc>
      </w:tr>
      <w:tr w:rsidR="00CA7BA6" w:rsidRPr="00B71CA9" w:rsidTr="00CA7BA6">
        <w:trPr>
          <w:trHeight w:val="214"/>
          <w:tblHeader/>
        </w:trPr>
        <w:tc>
          <w:tcPr>
            <w:tcW w:w="4957" w:type="dxa"/>
            <w:vMerge/>
            <w:vAlign w:val="center"/>
          </w:tcPr>
          <w:p w:rsidR="00B71CA9" w:rsidRPr="00B71CA9" w:rsidRDefault="00B71CA9" w:rsidP="00C83957">
            <w:pPr>
              <w:adjustRightInd w:val="0"/>
              <w:jc w:val="center"/>
              <w:rPr>
                <w:rFonts w:ascii="Times New Roman" w:eastAsia="Times New Roman" w:hAnsi="Times New Roman" w:cs="Times New Roman"/>
                <w:sz w:val="24"/>
                <w:szCs w:val="24"/>
                <w:lang w:eastAsia="ru-RU"/>
              </w:rPr>
            </w:pPr>
          </w:p>
        </w:tc>
        <w:tc>
          <w:tcPr>
            <w:tcW w:w="1134" w:type="dxa"/>
            <w:vMerge/>
            <w:vAlign w:val="center"/>
          </w:tcPr>
          <w:p w:rsidR="00B71CA9" w:rsidRPr="00B71CA9" w:rsidRDefault="00B71CA9" w:rsidP="00C83957">
            <w:pPr>
              <w:adjustRightInd w:val="0"/>
              <w:jc w:val="center"/>
              <w:rPr>
                <w:rFonts w:ascii="Times New Roman" w:eastAsia="Times New Roman" w:hAnsi="Times New Roman" w:cs="Times New Roman"/>
                <w:sz w:val="24"/>
                <w:szCs w:val="24"/>
                <w:lang w:eastAsia="ru-RU"/>
              </w:rPr>
            </w:pPr>
          </w:p>
        </w:tc>
        <w:tc>
          <w:tcPr>
            <w:tcW w:w="1134" w:type="dxa"/>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2021</w:t>
            </w:r>
          </w:p>
        </w:tc>
        <w:tc>
          <w:tcPr>
            <w:tcW w:w="1134" w:type="dxa"/>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2022</w:t>
            </w:r>
          </w:p>
        </w:tc>
        <w:tc>
          <w:tcPr>
            <w:tcW w:w="1275" w:type="dxa"/>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2023</w:t>
            </w:r>
          </w:p>
        </w:tc>
        <w:tc>
          <w:tcPr>
            <w:tcW w:w="1134" w:type="dxa"/>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2024</w:t>
            </w:r>
          </w:p>
        </w:tc>
        <w:tc>
          <w:tcPr>
            <w:tcW w:w="1134" w:type="dxa"/>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2025</w:t>
            </w:r>
          </w:p>
        </w:tc>
        <w:tc>
          <w:tcPr>
            <w:tcW w:w="1134" w:type="dxa"/>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2026</w:t>
            </w:r>
          </w:p>
        </w:tc>
        <w:tc>
          <w:tcPr>
            <w:tcW w:w="1134" w:type="dxa"/>
            <w:vAlign w:val="center"/>
          </w:tcPr>
          <w:p w:rsidR="00B71CA9" w:rsidRPr="00B71CA9" w:rsidRDefault="00B71CA9" w:rsidP="00C83957">
            <w:pPr>
              <w:adjustRightInd w:val="0"/>
              <w:jc w:val="center"/>
              <w:rPr>
                <w:rFonts w:ascii="Times New Roman" w:eastAsia="Times New Roman" w:hAnsi="Times New Roman" w:cs="Times New Roman"/>
                <w:bCs/>
                <w:sz w:val="24"/>
                <w:szCs w:val="24"/>
                <w:lang w:eastAsia="ru-RU"/>
              </w:rPr>
            </w:pPr>
            <w:r w:rsidRPr="00B71CA9">
              <w:rPr>
                <w:rFonts w:ascii="Times New Roman" w:eastAsia="Times New Roman" w:hAnsi="Times New Roman" w:cs="Times New Roman"/>
                <w:bCs/>
                <w:sz w:val="24"/>
                <w:szCs w:val="24"/>
                <w:lang w:eastAsia="ru-RU"/>
              </w:rPr>
              <w:t>2027</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eastAsia="Times New Roman" w:hAnsi="Times New Roman" w:cs="Times New Roman"/>
                <w:sz w:val="24"/>
                <w:szCs w:val="24"/>
                <w:lang w:eastAsia="ru-RU"/>
              </w:rPr>
            </w:pPr>
            <w:r w:rsidRPr="00B71CA9">
              <w:rPr>
                <w:rFonts w:ascii="Times New Roman" w:hAnsi="Times New Roman" w:cs="Times New Roman"/>
                <w:sz w:val="24"/>
                <w:szCs w:val="24"/>
              </w:rPr>
              <w:t>1. Обсяги викидів вуглецю діоксиду, тис. т</w:t>
            </w:r>
          </w:p>
        </w:tc>
        <w:tc>
          <w:tcPr>
            <w:tcW w:w="1134" w:type="dxa"/>
            <w:vAlign w:val="center"/>
          </w:tcPr>
          <w:p w:rsidR="00B71CA9" w:rsidRPr="00B71CA9" w:rsidRDefault="00B71CA9" w:rsidP="00C83957">
            <w:pPr>
              <w:adjustRightInd w:val="0"/>
              <w:jc w:val="center"/>
              <w:rPr>
                <w:rFonts w:ascii="Times New Roman" w:eastAsia="Times New Roman" w:hAnsi="Times New Roman" w:cs="Times New Roman"/>
                <w:sz w:val="24"/>
                <w:szCs w:val="24"/>
                <w:lang w:eastAsia="ru-RU"/>
              </w:rPr>
            </w:pPr>
            <w:r w:rsidRPr="00B71CA9">
              <w:rPr>
                <w:rFonts w:ascii="Times New Roman" w:hAnsi="Times New Roman" w:cs="Times New Roman"/>
                <w:sz w:val="24"/>
                <w:szCs w:val="24"/>
              </w:rPr>
              <w:t>1542,8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rPr>
              <w:t>1532,8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rPr>
              <w:t>1522,8</w:t>
            </w:r>
          </w:p>
        </w:tc>
        <w:tc>
          <w:tcPr>
            <w:tcW w:w="1275"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rPr>
              <w:t>1512,8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rPr>
              <w:t>1502,8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rPr>
              <w:t>1492,8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rPr>
              <w:t>1482,8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rPr>
              <w:t>1472,8</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2. Індекс забруднення атмосфери, низький/середній/</w:t>
            </w:r>
          </w:p>
          <w:p w:rsidR="00B71CA9" w:rsidRPr="00B71CA9" w:rsidRDefault="00B71CA9" w:rsidP="00C83957">
            <w:pPr>
              <w:adjustRightInd w:val="0"/>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високий</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c>
          <w:tcPr>
            <w:tcW w:w="1275"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низький</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t>3. Відсоток нормативно очищених скинутих у поверхневі водні об’єкти зворотних вод, %</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rPr>
            </w:pPr>
            <w:r w:rsidRPr="00B71CA9">
              <w:rPr>
                <w:rFonts w:ascii="Times New Roman" w:hAnsi="Times New Roman" w:cs="Times New Roman"/>
                <w:sz w:val="24"/>
                <w:szCs w:val="24"/>
              </w:rPr>
              <w:t>8,63</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9,13</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9,63</w:t>
            </w:r>
          </w:p>
        </w:tc>
        <w:tc>
          <w:tcPr>
            <w:tcW w:w="1275"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10,13</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10,63</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11,13</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11,63</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12,13</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lang w:val="ru-RU"/>
              </w:rPr>
              <w:t>4</w:t>
            </w:r>
            <w:r w:rsidRPr="00B71CA9">
              <w:rPr>
                <w:rFonts w:ascii="Times New Roman" w:hAnsi="Times New Roman" w:cs="Times New Roman"/>
                <w:sz w:val="24"/>
                <w:szCs w:val="24"/>
              </w:rPr>
              <w:t>. Відсоток економії свіжої води за рахунок оборотної, %</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78,87</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79</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79,2</w:t>
            </w:r>
          </w:p>
        </w:tc>
        <w:tc>
          <w:tcPr>
            <w:tcW w:w="1275"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79,4</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79,6</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79,8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80,0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80,2</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t xml:space="preserve">5. Площі лісів та інших </w:t>
            </w:r>
            <w:proofErr w:type="spellStart"/>
            <w:r w:rsidRPr="00B71CA9">
              <w:rPr>
                <w:rFonts w:ascii="Times New Roman" w:hAnsi="Times New Roman" w:cs="Times New Roman"/>
                <w:sz w:val="24"/>
                <w:szCs w:val="24"/>
              </w:rPr>
              <w:t>лісовкритих</w:t>
            </w:r>
            <w:proofErr w:type="spellEnd"/>
            <w:r w:rsidRPr="00B71CA9">
              <w:rPr>
                <w:rFonts w:ascii="Times New Roman" w:hAnsi="Times New Roman" w:cs="Times New Roman"/>
                <w:sz w:val="24"/>
                <w:szCs w:val="24"/>
              </w:rPr>
              <w:t xml:space="preserve"> територій, тис. га</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c>
          <w:tcPr>
            <w:tcW w:w="1275"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747,8</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t>6. Загальна площа природно-заповідного фонду, тис. га</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bCs/>
                <w:sz w:val="24"/>
                <w:szCs w:val="24"/>
                <w:lang w:eastAsia="ru-RU"/>
              </w:rPr>
              <w:t>262,42</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rPr>
            </w:pPr>
            <w:r w:rsidRPr="00B71CA9">
              <w:rPr>
                <w:rFonts w:ascii="Times New Roman" w:hAnsi="Times New Roman" w:cs="Times New Roman"/>
                <w:bCs/>
                <w:sz w:val="24"/>
                <w:szCs w:val="24"/>
                <w:lang w:eastAsia="ru-RU"/>
              </w:rPr>
              <w:t>262,65</w:t>
            </w:r>
          </w:p>
        </w:tc>
        <w:tc>
          <w:tcPr>
            <w:tcW w:w="1134" w:type="dxa"/>
            <w:vAlign w:val="center"/>
          </w:tcPr>
          <w:p w:rsidR="00B71CA9" w:rsidRPr="00B71CA9" w:rsidRDefault="00B71CA9" w:rsidP="00C83957">
            <w:pPr>
              <w:rPr>
                <w:rFonts w:ascii="Times New Roman" w:hAnsi="Times New Roman" w:cs="Times New Roman"/>
                <w:sz w:val="24"/>
                <w:szCs w:val="24"/>
              </w:rPr>
            </w:pPr>
            <w:r w:rsidRPr="00B71CA9">
              <w:rPr>
                <w:rFonts w:ascii="Times New Roman" w:hAnsi="Times New Roman" w:cs="Times New Roman"/>
                <w:bCs/>
                <w:sz w:val="24"/>
                <w:szCs w:val="24"/>
                <w:lang w:eastAsia="ru-RU"/>
              </w:rPr>
              <w:t>262,70</w:t>
            </w:r>
          </w:p>
        </w:tc>
        <w:tc>
          <w:tcPr>
            <w:tcW w:w="1275" w:type="dxa"/>
            <w:vAlign w:val="center"/>
          </w:tcPr>
          <w:p w:rsidR="00B71CA9" w:rsidRPr="00B71CA9" w:rsidRDefault="00B71CA9" w:rsidP="00C83957">
            <w:pPr>
              <w:rPr>
                <w:rFonts w:ascii="Times New Roman" w:hAnsi="Times New Roman" w:cs="Times New Roman"/>
                <w:sz w:val="24"/>
                <w:szCs w:val="24"/>
              </w:rPr>
            </w:pPr>
            <w:r w:rsidRPr="00B71CA9">
              <w:rPr>
                <w:rFonts w:ascii="Times New Roman" w:hAnsi="Times New Roman" w:cs="Times New Roman"/>
                <w:bCs/>
                <w:sz w:val="24"/>
                <w:szCs w:val="24"/>
                <w:lang w:eastAsia="ru-RU"/>
              </w:rPr>
              <w:t>262,75</w:t>
            </w:r>
          </w:p>
        </w:tc>
        <w:tc>
          <w:tcPr>
            <w:tcW w:w="1134" w:type="dxa"/>
            <w:vAlign w:val="center"/>
          </w:tcPr>
          <w:p w:rsidR="00B71CA9" w:rsidRPr="00B71CA9" w:rsidRDefault="00B71CA9" w:rsidP="00C83957">
            <w:pPr>
              <w:rPr>
                <w:rFonts w:ascii="Times New Roman" w:hAnsi="Times New Roman" w:cs="Times New Roman"/>
                <w:sz w:val="24"/>
                <w:szCs w:val="24"/>
              </w:rPr>
            </w:pPr>
            <w:r w:rsidRPr="00B71CA9">
              <w:rPr>
                <w:rFonts w:ascii="Times New Roman" w:hAnsi="Times New Roman" w:cs="Times New Roman"/>
                <w:bCs/>
                <w:sz w:val="24"/>
                <w:szCs w:val="24"/>
                <w:lang w:eastAsia="ru-RU"/>
              </w:rPr>
              <w:t>262,80</w:t>
            </w:r>
          </w:p>
        </w:tc>
        <w:tc>
          <w:tcPr>
            <w:tcW w:w="1134" w:type="dxa"/>
            <w:vAlign w:val="center"/>
          </w:tcPr>
          <w:p w:rsidR="00B71CA9" w:rsidRPr="00B71CA9" w:rsidRDefault="00B71CA9" w:rsidP="00C83957">
            <w:pPr>
              <w:rPr>
                <w:rFonts w:ascii="Times New Roman" w:hAnsi="Times New Roman" w:cs="Times New Roman"/>
                <w:sz w:val="24"/>
                <w:szCs w:val="24"/>
              </w:rPr>
            </w:pPr>
            <w:r w:rsidRPr="00B71CA9">
              <w:rPr>
                <w:rFonts w:ascii="Times New Roman" w:hAnsi="Times New Roman" w:cs="Times New Roman"/>
                <w:bCs/>
                <w:sz w:val="24"/>
                <w:szCs w:val="24"/>
                <w:lang w:eastAsia="ru-RU"/>
              </w:rPr>
              <w:t>262,85</w:t>
            </w:r>
          </w:p>
        </w:tc>
        <w:tc>
          <w:tcPr>
            <w:tcW w:w="1134" w:type="dxa"/>
            <w:vAlign w:val="center"/>
          </w:tcPr>
          <w:p w:rsidR="00B71CA9" w:rsidRPr="00B71CA9" w:rsidRDefault="00B71CA9" w:rsidP="00C83957">
            <w:pPr>
              <w:rPr>
                <w:rFonts w:ascii="Times New Roman" w:hAnsi="Times New Roman" w:cs="Times New Roman"/>
                <w:sz w:val="24"/>
                <w:szCs w:val="24"/>
              </w:rPr>
            </w:pPr>
            <w:r w:rsidRPr="00B71CA9">
              <w:rPr>
                <w:rFonts w:ascii="Times New Roman" w:hAnsi="Times New Roman" w:cs="Times New Roman"/>
                <w:bCs/>
                <w:sz w:val="24"/>
                <w:szCs w:val="24"/>
                <w:lang w:eastAsia="ru-RU"/>
              </w:rPr>
              <w:t>262,90</w:t>
            </w:r>
          </w:p>
        </w:tc>
        <w:tc>
          <w:tcPr>
            <w:tcW w:w="1134" w:type="dxa"/>
            <w:vAlign w:val="center"/>
          </w:tcPr>
          <w:p w:rsidR="00B71CA9" w:rsidRPr="00B71CA9" w:rsidRDefault="00B71CA9" w:rsidP="00C83957">
            <w:pPr>
              <w:rPr>
                <w:rFonts w:ascii="Times New Roman" w:hAnsi="Times New Roman" w:cs="Times New Roman"/>
                <w:bCs/>
                <w:sz w:val="24"/>
                <w:szCs w:val="24"/>
                <w:lang w:eastAsia="ru-RU"/>
              </w:rPr>
            </w:pPr>
            <w:r w:rsidRPr="00B71CA9">
              <w:rPr>
                <w:rFonts w:ascii="Times New Roman" w:hAnsi="Times New Roman" w:cs="Times New Roman"/>
                <w:bCs/>
                <w:sz w:val="24"/>
                <w:szCs w:val="24"/>
                <w:lang w:eastAsia="ru-RU"/>
              </w:rPr>
              <w:t>262,95</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t>7. Відсоток захоронення твердих побутових відходів, %</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rPr>
            </w:pPr>
            <w:r w:rsidRPr="00B71CA9">
              <w:rPr>
                <w:rFonts w:ascii="Times New Roman" w:hAnsi="Times New Roman" w:cs="Times New Roman"/>
                <w:sz w:val="24"/>
                <w:szCs w:val="24"/>
              </w:rPr>
              <w:t>99,8</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85,0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80,0</w:t>
            </w:r>
          </w:p>
        </w:tc>
        <w:tc>
          <w:tcPr>
            <w:tcW w:w="1275"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75,0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70,0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65,0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60,0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55,0</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t>8. Відсоток утилізації заборонених і непридатних до використання хімічних засобів захисту рослин, %</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rPr>
            </w:pPr>
            <w:r w:rsidRPr="00B71CA9">
              <w:rPr>
                <w:rFonts w:ascii="Times New Roman" w:hAnsi="Times New Roman" w:cs="Times New Roman"/>
                <w:sz w:val="24"/>
                <w:szCs w:val="24"/>
              </w:rPr>
              <w:t>100,00</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rPr>
            </w:pPr>
            <w:r w:rsidRPr="00B71CA9">
              <w:rPr>
                <w:rFonts w:ascii="Times New Roman" w:hAnsi="Times New Roman" w:cs="Times New Roman"/>
                <w:sz w:val="24"/>
                <w:szCs w:val="24"/>
              </w:rPr>
              <w:t>0,00</w:t>
            </w:r>
          </w:p>
        </w:tc>
        <w:tc>
          <w:tcPr>
            <w:tcW w:w="1275" w:type="dxa"/>
            <w:vAlign w:val="center"/>
          </w:tcPr>
          <w:p w:rsidR="00B71CA9" w:rsidRPr="00B71CA9" w:rsidRDefault="00B71CA9" w:rsidP="00C83957">
            <w:pPr>
              <w:jc w:val="center"/>
              <w:rPr>
                <w:rFonts w:ascii="Times New Roman" w:hAnsi="Times New Roman" w:cs="Times New Roman"/>
                <w:sz w:val="24"/>
                <w:szCs w:val="24"/>
              </w:rPr>
            </w:pPr>
            <w:r w:rsidRPr="00B71CA9">
              <w:rPr>
                <w:rFonts w:ascii="Times New Roman" w:hAnsi="Times New Roman" w:cs="Times New Roman"/>
                <w:sz w:val="24"/>
                <w:szCs w:val="24"/>
              </w:rPr>
              <w:t>0,00</w:t>
            </w:r>
          </w:p>
        </w:tc>
        <w:tc>
          <w:tcPr>
            <w:tcW w:w="1134" w:type="dxa"/>
            <w:vAlign w:val="center"/>
          </w:tcPr>
          <w:p w:rsidR="00B71CA9" w:rsidRPr="00B71CA9" w:rsidRDefault="00B71CA9" w:rsidP="00C83957">
            <w:pPr>
              <w:jc w:val="center"/>
              <w:rPr>
                <w:rFonts w:ascii="Times New Roman" w:hAnsi="Times New Roman" w:cs="Times New Roman"/>
                <w:sz w:val="24"/>
                <w:szCs w:val="24"/>
              </w:rPr>
            </w:pPr>
            <w:r w:rsidRPr="00B71CA9">
              <w:rPr>
                <w:rFonts w:ascii="Times New Roman" w:hAnsi="Times New Roman" w:cs="Times New Roman"/>
                <w:sz w:val="24"/>
                <w:szCs w:val="24"/>
              </w:rPr>
              <w:t>0,00</w:t>
            </w:r>
          </w:p>
        </w:tc>
        <w:tc>
          <w:tcPr>
            <w:tcW w:w="1134" w:type="dxa"/>
            <w:vAlign w:val="center"/>
          </w:tcPr>
          <w:p w:rsidR="00B71CA9" w:rsidRPr="00B71CA9" w:rsidRDefault="00B71CA9" w:rsidP="00C83957">
            <w:pPr>
              <w:jc w:val="center"/>
              <w:rPr>
                <w:rFonts w:ascii="Times New Roman" w:hAnsi="Times New Roman" w:cs="Times New Roman"/>
                <w:sz w:val="24"/>
                <w:szCs w:val="24"/>
              </w:rPr>
            </w:pPr>
            <w:r w:rsidRPr="00B71CA9">
              <w:rPr>
                <w:rFonts w:ascii="Times New Roman" w:hAnsi="Times New Roman" w:cs="Times New Roman"/>
                <w:sz w:val="24"/>
                <w:szCs w:val="24"/>
              </w:rPr>
              <w:t>0,00</w:t>
            </w:r>
          </w:p>
        </w:tc>
        <w:tc>
          <w:tcPr>
            <w:tcW w:w="1134" w:type="dxa"/>
            <w:vAlign w:val="center"/>
          </w:tcPr>
          <w:p w:rsidR="00B71CA9" w:rsidRPr="00B71CA9" w:rsidRDefault="00B71CA9" w:rsidP="00C83957">
            <w:pPr>
              <w:jc w:val="center"/>
              <w:rPr>
                <w:rFonts w:ascii="Times New Roman" w:hAnsi="Times New Roman" w:cs="Times New Roman"/>
                <w:sz w:val="24"/>
                <w:szCs w:val="24"/>
              </w:rPr>
            </w:pPr>
            <w:r w:rsidRPr="00B71CA9">
              <w:rPr>
                <w:rFonts w:ascii="Times New Roman" w:hAnsi="Times New Roman" w:cs="Times New Roman"/>
                <w:sz w:val="24"/>
                <w:szCs w:val="24"/>
              </w:rPr>
              <w:t>0,00</w:t>
            </w:r>
          </w:p>
        </w:tc>
        <w:tc>
          <w:tcPr>
            <w:tcW w:w="1134" w:type="dxa"/>
            <w:vAlign w:val="center"/>
          </w:tcPr>
          <w:p w:rsidR="00B71CA9" w:rsidRPr="00B71CA9" w:rsidRDefault="00B71CA9" w:rsidP="00C83957">
            <w:pPr>
              <w:jc w:val="center"/>
              <w:rPr>
                <w:rFonts w:ascii="Times New Roman" w:hAnsi="Times New Roman" w:cs="Times New Roman"/>
                <w:sz w:val="24"/>
                <w:szCs w:val="24"/>
              </w:rPr>
            </w:pPr>
            <w:r w:rsidRPr="00B71CA9">
              <w:rPr>
                <w:rFonts w:ascii="Times New Roman" w:hAnsi="Times New Roman" w:cs="Times New Roman"/>
                <w:sz w:val="24"/>
                <w:szCs w:val="24"/>
              </w:rPr>
              <w:t>0,00</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lastRenderedPageBreak/>
              <w:t>9. Проведення заходів щодо пропаганди охорони навколишнього природного середовища, так/ні</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275"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t>10. Моніторинг стану атмосферного повітря, поверхневих водойм, радіаційного забруднення територій області, досліджень</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275"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hAnsi="Times New Roman" w:cs="Times New Roman"/>
                <w:sz w:val="24"/>
                <w:szCs w:val="24"/>
              </w:rPr>
              <w:t>11. Проведення обстеження ґрунтів, так/ні</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275"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так</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12.</w:t>
            </w:r>
            <w:r w:rsidRPr="00B71CA9">
              <w:rPr>
                <w:rFonts w:ascii="Times New Roman" w:eastAsia="Times New Roman" w:hAnsi="Times New Roman" w:cs="Times New Roman"/>
                <w:sz w:val="24"/>
                <w:szCs w:val="24"/>
                <w:lang w:val="ru-RU" w:eastAsia="ru-RU"/>
              </w:rPr>
              <w:t xml:space="preserve"> </w:t>
            </w:r>
            <w:r w:rsidRPr="00B71CA9">
              <w:rPr>
                <w:rFonts w:ascii="Times New Roman" w:eastAsia="Times New Roman" w:hAnsi="Times New Roman" w:cs="Times New Roman"/>
                <w:sz w:val="24"/>
                <w:szCs w:val="24"/>
                <w:lang w:eastAsia="ru-RU"/>
              </w:rPr>
              <w:t>Кількість розроблених (або скоригованих) паспортів водних об’єктів,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34</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20</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20</w:t>
            </w:r>
          </w:p>
        </w:tc>
        <w:tc>
          <w:tcPr>
            <w:tcW w:w="1275"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20</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20</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20</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20</w:t>
            </w:r>
          </w:p>
        </w:tc>
        <w:tc>
          <w:tcPr>
            <w:tcW w:w="1134" w:type="dxa"/>
            <w:vAlign w:val="center"/>
          </w:tcPr>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 xml:space="preserve">не </w:t>
            </w:r>
            <w:proofErr w:type="spellStart"/>
            <w:r w:rsidRPr="00B71CA9">
              <w:rPr>
                <w:rFonts w:ascii="Times New Roman" w:hAnsi="Times New Roman" w:cs="Times New Roman"/>
                <w:sz w:val="24"/>
                <w:szCs w:val="24"/>
                <w:lang w:val="ru-RU"/>
              </w:rPr>
              <w:t>менше</w:t>
            </w:r>
            <w:proofErr w:type="spellEnd"/>
          </w:p>
          <w:p w:rsidR="00B71CA9" w:rsidRPr="00B71CA9" w:rsidRDefault="00B71CA9" w:rsidP="00CA7BA6">
            <w:pPr>
              <w:adjustRightInd w:val="0"/>
              <w:ind w:left="-57" w:right="-57"/>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20</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eastAsia="Times New Roman" w:hAnsi="Times New Roman" w:cs="Times New Roman"/>
                <w:sz w:val="24"/>
                <w:szCs w:val="24"/>
                <w:lang w:val="ru-RU" w:eastAsia="ru-RU"/>
              </w:rPr>
            </w:pPr>
            <w:r w:rsidRPr="00B71CA9">
              <w:rPr>
                <w:rFonts w:ascii="Times New Roman" w:eastAsia="Times New Roman" w:hAnsi="Times New Roman" w:cs="Times New Roman"/>
                <w:sz w:val="24"/>
                <w:szCs w:val="24"/>
                <w:lang w:eastAsia="ru-RU"/>
              </w:rPr>
              <w:t xml:space="preserve">13. Кількість </w:t>
            </w:r>
            <w:proofErr w:type="spellStart"/>
            <w:r w:rsidRPr="00B71CA9">
              <w:rPr>
                <w:rFonts w:ascii="Times New Roman" w:eastAsia="Times New Roman" w:hAnsi="Times New Roman" w:cs="Times New Roman"/>
                <w:sz w:val="24"/>
                <w:szCs w:val="24"/>
                <w:lang w:eastAsia="ru-RU"/>
              </w:rPr>
              <w:t>затампанованих</w:t>
            </w:r>
            <w:proofErr w:type="spellEnd"/>
            <w:r w:rsidRPr="00B71CA9">
              <w:rPr>
                <w:rFonts w:ascii="Times New Roman" w:eastAsia="Times New Roman" w:hAnsi="Times New Roman" w:cs="Times New Roman"/>
                <w:sz w:val="24"/>
                <w:szCs w:val="24"/>
                <w:lang w:eastAsia="ru-RU"/>
              </w:rPr>
              <w:t xml:space="preserve"> недіючих безхазяйних артезіанських свердловин,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25</w:t>
            </w:r>
          </w:p>
        </w:tc>
        <w:tc>
          <w:tcPr>
            <w:tcW w:w="1134" w:type="dxa"/>
            <w:vAlign w:val="center"/>
          </w:tcPr>
          <w:p w:rsidR="00B71CA9" w:rsidRPr="00B71CA9" w:rsidRDefault="00B71CA9" w:rsidP="00CA7BA6">
            <w:pPr>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не менше 13</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10</w:t>
            </w:r>
          </w:p>
        </w:tc>
        <w:tc>
          <w:tcPr>
            <w:tcW w:w="1275"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10</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10</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10</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10</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10</w:t>
            </w:r>
          </w:p>
        </w:tc>
      </w:tr>
      <w:tr w:rsidR="00CA7BA6" w:rsidRPr="00B71CA9" w:rsidTr="00CA7BA6">
        <w:trPr>
          <w:trHeight w:val="218"/>
        </w:trPr>
        <w:tc>
          <w:tcPr>
            <w:tcW w:w="4957" w:type="dxa"/>
            <w:vAlign w:val="center"/>
          </w:tcPr>
          <w:p w:rsidR="00B71CA9" w:rsidRPr="00B71CA9" w:rsidRDefault="00B71CA9" w:rsidP="00C83957">
            <w:pPr>
              <w:adjustRightInd w:val="0"/>
              <w:rPr>
                <w:rFonts w:ascii="Times New Roman" w:eastAsia="Times New Roman" w:hAnsi="Times New Roman" w:cs="Times New Roman"/>
                <w:sz w:val="24"/>
                <w:szCs w:val="24"/>
                <w:lang w:val="ru-RU" w:eastAsia="ru-RU"/>
              </w:rPr>
            </w:pPr>
            <w:r w:rsidRPr="00B71CA9">
              <w:rPr>
                <w:rFonts w:ascii="Times New Roman" w:eastAsia="Times New Roman" w:hAnsi="Times New Roman" w:cs="Times New Roman"/>
                <w:sz w:val="24"/>
                <w:szCs w:val="24"/>
                <w:lang w:val="ru-RU" w:eastAsia="ru-RU"/>
              </w:rPr>
              <w:t xml:space="preserve">14. </w:t>
            </w:r>
            <w:r w:rsidRPr="00B71CA9">
              <w:rPr>
                <w:rFonts w:ascii="Times New Roman" w:eastAsia="Times New Roman" w:hAnsi="Times New Roman" w:cs="Times New Roman"/>
                <w:sz w:val="24"/>
                <w:szCs w:val="24"/>
                <w:lang w:eastAsia="ru-RU"/>
              </w:rPr>
              <w:t>Кількість водних об’єктів, на яких поліпшено технічний та екологічний стан,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5</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275"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r>
      <w:tr w:rsidR="00CA7BA6" w:rsidRPr="00B71CA9" w:rsidTr="00CA7BA6">
        <w:trPr>
          <w:trHeight w:val="218"/>
        </w:trPr>
        <w:tc>
          <w:tcPr>
            <w:tcW w:w="4957" w:type="dxa"/>
            <w:vAlign w:val="center"/>
          </w:tcPr>
          <w:p w:rsidR="00B71CA9" w:rsidRPr="00B71CA9" w:rsidRDefault="00B71CA9" w:rsidP="00C83957">
            <w:pP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15. Кількість реконструйованих (збудованих) каналізаційних очисних споруд,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4</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275"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r>
      <w:tr w:rsidR="00CA7BA6" w:rsidRPr="00B71CA9" w:rsidTr="00CA7BA6">
        <w:trPr>
          <w:trHeight w:val="218"/>
        </w:trPr>
        <w:tc>
          <w:tcPr>
            <w:tcW w:w="4957" w:type="dxa"/>
            <w:vAlign w:val="center"/>
          </w:tcPr>
          <w:p w:rsidR="00B71CA9" w:rsidRPr="00B71CA9" w:rsidRDefault="00B71CA9" w:rsidP="00C83957">
            <w:pP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16. Кількість реконструйованих каналізаційних насосних станцій,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3</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275"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1</w:t>
            </w:r>
          </w:p>
        </w:tc>
      </w:tr>
      <w:tr w:rsidR="00CA7BA6" w:rsidRPr="00B71CA9" w:rsidTr="00CA7BA6">
        <w:trPr>
          <w:trHeight w:val="218"/>
        </w:trPr>
        <w:tc>
          <w:tcPr>
            <w:tcW w:w="4957" w:type="dxa"/>
            <w:vAlign w:val="center"/>
          </w:tcPr>
          <w:p w:rsidR="00B71CA9" w:rsidRPr="00B71CA9" w:rsidRDefault="00B71CA9" w:rsidP="00C83957">
            <w:pP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17. Кількість реконструйованих мереж каналізації,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1</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275"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r>
      <w:tr w:rsidR="00CA7BA6" w:rsidRPr="00B71CA9" w:rsidTr="00CA7BA6">
        <w:trPr>
          <w:trHeight w:val="218"/>
        </w:trPr>
        <w:tc>
          <w:tcPr>
            <w:tcW w:w="4957" w:type="dxa"/>
            <w:vAlign w:val="center"/>
          </w:tcPr>
          <w:p w:rsidR="00B71CA9" w:rsidRPr="00B71CA9" w:rsidRDefault="00B71CA9" w:rsidP="00C83957">
            <w:pP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18. Кількість розроблених проєктів землеустрою для територій та об’єктів природно-заповідного фонду,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eastAsia="Times New Roman" w:hAnsi="Times New Roman" w:cs="Times New Roman"/>
                <w:sz w:val="24"/>
                <w:szCs w:val="24"/>
                <w:lang w:eastAsia="ru-RU"/>
              </w:rPr>
              <w:t>0</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lang w:val="ru-RU"/>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1</w:t>
            </w:r>
          </w:p>
        </w:tc>
        <w:tc>
          <w:tcPr>
            <w:tcW w:w="1275" w:type="dxa"/>
            <w:vAlign w:val="center"/>
          </w:tcPr>
          <w:p w:rsidR="00B71CA9" w:rsidRPr="00B71CA9" w:rsidRDefault="00B71CA9" w:rsidP="00CA7BA6">
            <w:pPr>
              <w:ind w:left="-57" w:right="-57"/>
              <w:jc w:val="center"/>
              <w:rPr>
                <w:rFonts w:ascii="Times New Roman" w:hAnsi="Times New Roman" w:cs="Times New Roman"/>
                <w:sz w:val="24"/>
                <w:szCs w:val="24"/>
                <w:lang w:val="ru-RU"/>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lang w:val="ru-RU"/>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lang w:val="ru-RU"/>
              </w:rPr>
            </w:pPr>
            <w:r w:rsidRPr="00B71CA9">
              <w:rPr>
                <w:rFonts w:ascii="Times New Roman" w:eastAsia="Times New Roman" w:hAnsi="Times New Roman" w:cs="Times New Roman"/>
                <w:sz w:val="24"/>
                <w:szCs w:val="24"/>
                <w:lang w:eastAsia="ru-RU"/>
              </w:rPr>
              <w:t>не менше 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lang w:val="ru-RU"/>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1</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lang w:val="ru-RU"/>
              </w:rPr>
            </w:pPr>
            <w:r w:rsidRPr="00B71CA9">
              <w:rPr>
                <w:rFonts w:ascii="Times New Roman" w:eastAsia="Times New Roman" w:hAnsi="Times New Roman" w:cs="Times New Roman"/>
                <w:sz w:val="24"/>
                <w:szCs w:val="24"/>
                <w:lang w:eastAsia="ru-RU"/>
              </w:rPr>
              <w:t>не менше 1</w:t>
            </w:r>
          </w:p>
        </w:tc>
      </w:tr>
      <w:tr w:rsidR="00CA7BA6" w:rsidRPr="00B71CA9" w:rsidTr="00CA7BA6">
        <w:trPr>
          <w:trHeight w:val="218"/>
        </w:trPr>
        <w:tc>
          <w:tcPr>
            <w:tcW w:w="4957" w:type="dxa"/>
            <w:vAlign w:val="center"/>
          </w:tcPr>
          <w:p w:rsidR="00B71CA9" w:rsidRPr="00B71CA9" w:rsidRDefault="00B71CA9" w:rsidP="00C83957">
            <w:pP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lastRenderedPageBreak/>
              <w:t>19. Кількість облаштованих сміттєзвалищ, од.</w:t>
            </w:r>
          </w:p>
        </w:tc>
        <w:tc>
          <w:tcPr>
            <w:tcW w:w="1134" w:type="dxa"/>
            <w:vAlign w:val="center"/>
          </w:tcPr>
          <w:p w:rsidR="00B71CA9" w:rsidRPr="00B71CA9" w:rsidRDefault="00B71CA9" w:rsidP="00C83957">
            <w:pPr>
              <w:adjustRightInd w:val="0"/>
              <w:jc w:val="center"/>
              <w:rPr>
                <w:rFonts w:ascii="Times New Roman" w:hAnsi="Times New Roman" w:cs="Times New Roman"/>
                <w:sz w:val="24"/>
                <w:szCs w:val="24"/>
                <w:lang w:val="ru-RU"/>
              </w:rPr>
            </w:pPr>
            <w:r w:rsidRPr="00B71CA9">
              <w:rPr>
                <w:rFonts w:ascii="Times New Roman" w:hAnsi="Times New Roman" w:cs="Times New Roman"/>
                <w:sz w:val="24"/>
                <w:szCs w:val="24"/>
                <w:lang w:val="ru-RU"/>
              </w:rPr>
              <w:t>2</w:t>
            </w:r>
          </w:p>
        </w:tc>
        <w:tc>
          <w:tcPr>
            <w:tcW w:w="1134" w:type="dxa"/>
            <w:vAlign w:val="center"/>
          </w:tcPr>
          <w:p w:rsidR="00B71CA9" w:rsidRPr="00B71CA9" w:rsidRDefault="00B71CA9" w:rsidP="00CA7BA6">
            <w:pPr>
              <w:adjustRightInd w:val="0"/>
              <w:ind w:left="-57" w:right="-57"/>
              <w:jc w:val="center"/>
              <w:rPr>
                <w:rFonts w:ascii="Times New Roman" w:eastAsia="Times New Roman" w:hAnsi="Times New Roman" w:cs="Times New Roman"/>
                <w:sz w:val="24"/>
                <w:szCs w:val="24"/>
                <w:lang w:eastAsia="ru-RU"/>
              </w:rPr>
            </w:pPr>
            <w:r w:rsidRPr="00B71CA9">
              <w:rPr>
                <w:rFonts w:ascii="Times New Roman" w:eastAsia="Times New Roman" w:hAnsi="Times New Roman" w:cs="Times New Roman"/>
                <w:sz w:val="24"/>
                <w:szCs w:val="24"/>
                <w:lang w:eastAsia="ru-RU"/>
              </w:rPr>
              <w:t>–</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275"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 xml:space="preserve">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 xml:space="preserve">не менше </w:t>
            </w:r>
            <w:r w:rsidR="00CA7BA6">
              <w:rPr>
                <w:rFonts w:ascii="Times New Roman" w:eastAsia="Times New Roman" w:hAnsi="Times New Roman" w:cs="Times New Roman"/>
                <w:sz w:val="24"/>
                <w:szCs w:val="24"/>
                <w:lang w:eastAsia="ru-RU"/>
              </w:rPr>
              <w:br/>
            </w:r>
            <w:r w:rsidRPr="00B71CA9">
              <w:rPr>
                <w:rFonts w:ascii="Times New Roman" w:eastAsia="Times New Roman" w:hAnsi="Times New Roman" w:cs="Times New Roman"/>
                <w:sz w:val="24"/>
                <w:szCs w:val="24"/>
                <w:lang w:eastAsia="ru-RU"/>
              </w:rPr>
              <w:t>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c>
          <w:tcPr>
            <w:tcW w:w="1134" w:type="dxa"/>
            <w:vAlign w:val="center"/>
          </w:tcPr>
          <w:p w:rsidR="00B71CA9" w:rsidRPr="00B71CA9" w:rsidRDefault="00B71CA9" w:rsidP="00CA7BA6">
            <w:pPr>
              <w:ind w:left="-57" w:right="-57"/>
              <w:jc w:val="center"/>
              <w:rPr>
                <w:rFonts w:ascii="Times New Roman" w:hAnsi="Times New Roman" w:cs="Times New Roman"/>
                <w:sz w:val="24"/>
                <w:szCs w:val="24"/>
              </w:rPr>
            </w:pPr>
            <w:r w:rsidRPr="00B71CA9">
              <w:rPr>
                <w:rFonts w:ascii="Times New Roman" w:eastAsia="Times New Roman" w:hAnsi="Times New Roman" w:cs="Times New Roman"/>
                <w:sz w:val="24"/>
                <w:szCs w:val="24"/>
                <w:lang w:eastAsia="ru-RU"/>
              </w:rPr>
              <w:t>не менше 2</w:t>
            </w:r>
          </w:p>
        </w:tc>
      </w:tr>
    </w:tbl>
    <w:p w:rsidR="00B71CA9" w:rsidRPr="00B71CA9" w:rsidRDefault="00B71CA9" w:rsidP="00B71CA9">
      <w:pPr>
        <w:adjustRightInd w:val="0"/>
        <w:jc w:val="center"/>
        <w:rPr>
          <w:rFonts w:ascii="Times New Roman" w:eastAsia="Times New Roman" w:hAnsi="Times New Roman" w:cs="Times New Roman"/>
          <w:color w:val="000000"/>
          <w:sz w:val="28"/>
          <w:szCs w:val="28"/>
          <w:highlight w:val="yellow"/>
          <w:lang w:eastAsia="ru-RU"/>
        </w:rPr>
      </w:pPr>
    </w:p>
    <w:p w:rsidR="00B71CA9" w:rsidRPr="00CA7BA6" w:rsidRDefault="00B71CA9" w:rsidP="00B71CA9">
      <w:pPr>
        <w:spacing w:after="0" w:line="240" w:lineRule="auto"/>
        <w:ind w:firstLine="709"/>
        <w:jc w:val="both"/>
        <w:rPr>
          <w:rFonts w:ascii="Times New Roman" w:hAnsi="Times New Roman" w:cs="Times New Roman"/>
          <w:color w:val="000000" w:themeColor="text1"/>
          <w:sz w:val="28"/>
          <w:szCs w:val="28"/>
        </w:rPr>
      </w:pPr>
      <w:r w:rsidRPr="00CA7BA6">
        <w:rPr>
          <w:rFonts w:ascii="Times New Roman" w:hAnsi="Times New Roman" w:cs="Times New Roman"/>
          <w:color w:val="000000" w:themeColor="text1"/>
          <w:sz w:val="28"/>
          <w:szCs w:val="28"/>
        </w:rPr>
        <w:t>Здійснення моніторингу вплив</w:t>
      </w:r>
      <w:r w:rsidR="00E77D3E">
        <w:rPr>
          <w:rFonts w:ascii="Times New Roman" w:hAnsi="Times New Roman" w:cs="Times New Roman"/>
          <w:color w:val="000000" w:themeColor="text1"/>
          <w:sz w:val="28"/>
          <w:szCs w:val="28"/>
        </w:rPr>
        <w:t>у</w:t>
      </w:r>
      <w:r w:rsidRPr="00CA7BA6">
        <w:rPr>
          <w:rFonts w:ascii="Times New Roman" w:hAnsi="Times New Roman" w:cs="Times New Roman"/>
          <w:color w:val="000000" w:themeColor="text1"/>
          <w:sz w:val="28"/>
          <w:szCs w:val="28"/>
        </w:rPr>
        <w:t xml:space="preserve"> </w:t>
      </w:r>
      <w:r w:rsidR="00E77D3E">
        <w:rPr>
          <w:rFonts w:ascii="Times New Roman" w:hAnsi="Times New Roman" w:cs="Times New Roman"/>
          <w:color w:val="000000" w:themeColor="text1"/>
          <w:sz w:val="28"/>
          <w:szCs w:val="28"/>
        </w:rPr>
        <w:t xml:space="preserve">результатів </w:t>
      </w:r>
      <w:r w:rsidRPr="00CA7BA6">
        <w:rPr>
          <w:rFonts w:ascii="Times New Roman" w:hAnsi="Times New Roman" w:cs="Times New Roman"/>
          <w:color w:val="000000" w:themeColor="text1"/>
          <w:sz w:val="28"/>
          <w:szCs w:val="28"/>
        </w:rPr>
        <w:t>виконання Програми на довкілля, у тому числі на здоров’я населення</w:t>
      </w:r>
      <w:r w:rsidR="00E77D3E">
        <w:rPr>
          <w:rFonts w:ascii="Times New Roman" w:hAnsi="Times New Roman" w:cs="Times New Roman"/>
          <w:color w:val="000000" w:themeColor="text1"/>
          <w:sz w:val="28"/>
          <w:szCs w:val="28"/>
        </w:rPr>
        <w:t>,</w:t>
      </w:r>
      <w:r w:rsidRPr="00CA7BA6">
        <w:rPr>
          <w:rFonts w:ascii="Times New Roman" w:hAnsi="Times New Roman" w:cs="Times New Roman"/>
          <w:color w:val="000000" w:themeColor="text1"/>
          <w:sz w:val="28"/>
          <w:szCs w:val="28"/>
        </w:rPr>
        <w:t xml:space="preserve"> за визначеними показниками з веденням щорічної звітності дозволить своєчасно виявляти недоліки і порушення, що негативно впливають на комфортність проживання </w:t>
      </w:r>
      <w:r w:rsidR="00E77D3E">
        <w:rPr>
          <w:rFonts w:ascii="Times New Roman" w:hAnsi="Times New Roman" w:cs="Times New Roman"/>
          <w:color w:val="000000" w:themeColor="text1"/>
          <w:sz w:val="28"/>
          <w:szCs w:val="28"/>
        </w:rPr>
        <w:t>людей</w:t>
      </w:r>
      <w:r w:rsidRPr="00CA7BA6">
        <w:rPr>
          <w:rFonts w:ascii="Times New Roman" w:hAnsi="Times New Roman" w:cs="Times New Roman"/>
          <w:color w:val="000000" w:themeColor="text1"/>
          <w:sz w:val="28"/>
          <w:szCs w:val="28"/>
        </w:rPr>
        <w:t xml:space="preserve">, і обґрунтувати необхідні заходи </w:t>
      </w:r>
      <w:r w:rsidR="00E77D3E">
        <w:rPr>
          <w:rFonts w:ascii="Times New Roman" w:hAnsi="Times New Roman" w:cs="Times New Roman"/>
          <w:color w:val="000000" w:themeColor="text1"/>
          <w:sz w:val="28"/>
          <w:szCs w:val="28"/>
        </w:rPr>
        <w:t>з</w:t>
      </w:r>
      <w:r w:rsidRPr="00CA7BA6">
        <w:rPr>
          <w:rFonts w:ascii="Times New Roman" w:hAnsi="Times New Roman" w:cs="Times New Roman"/>
          <w:color w:val="000000" w:themeColor="text1"/>
          <w:sz w:val="28"/>
          <w:szCs w:val="28"/>
        </w:rPr>
        <w:t xml:space="preserve"> їх усуненн</w:t>
      </w:r>
      <w:r w:rsidR="00E77D3E">
        <w:rPr>
          <w:rFonts w:ascii="Times New Roman" w:hAnsi="Times New Roman" w:cs="Times New Roman"/>
          <w:color w:val="000000" w:themeColor="text1"/>
          <w:sz w:val="28"/>
          <w:szCs w:val="28"/>
        </w:rPr>
        <w:t>я</w:t>
      </w:r>
      <w:r w:rsidRPr="00CA7BA6">
        <w:rPr>
          <w:rFonts w:ascii="Times New Roman" w:hAnsi="Times New Roman" w:cs="Times New Roman"/>
          <w:color w:val="000000" w:themeColor="text1"/>
          <w:sz w:val="28"/>
          <w:szCs w:val="28"/>
        </w:rPr>
        <w:t>.</w:t>
      </w:r>
    </w:p>
    <w:p w:rsidR="00B71CA9" w:rsidRPr="00CA7BA6" w:rsidRDefault="00B71CA9" w:rsidP="00B71CA9">
      <w:pPr>
        <w:ind w:firstLine="567"/>
        <w:jc w:val="both"/>
        <w:rPr>
          <w:rFonts w:ascii="Times New Roman" w:hAnsi="Times New Roman" w:cs="Times New Roman"/>
          <w:color w:val="000000" w:themeColor="text1"/>
          <w:sz w:val="28"/>
          <w:szCs w:val="28"/>
        </w:rPr>
      </w:pPr>
      <w:r w:rsidRPr="00CA7BA6">
        <w:rPr>
          <w:rFonts w:ascii="Times New Roman" w:hAnsi="Times New Roman" w:cs="Times New Roman"/>
          <w:color w:val="000000" w:themeColor="text1"/>
          <w:sz w:val="28"/>
          <w:szCs w:val="28"/>
        </w:rPr>
        <w:t>Заходи, передбачені для здійснення моніторин</w:t>
      </w:r>
      <w:r w:rsidRPr="00CA7BA6">
        <w:rPr>
          <w:rFonts w:ascii="Times New Roman" w:hAnsi="Times New Roman" w:cs="Times New Roman"/>
          <w:color w:val="000000" w:themeColor="text1"/>
          <w:sz w:val="28"/>
          <w:szCs w:val="28"/>
        </w:rPr>
        <w:t xml:space="preserve">гу наслідків виконання Програми, </w:t>
      </w:r>
      <w:r w:rsidR="0021605F">
        <w:rPr>
          <w:rFonts w:ascii="Times New Roman" w:hAnsi="Times New Roman" w:cs="Times New Roman"/>
          <w:color w:val="000000" w:themeColor="text1"/>
          <w:sz w:val="28"/>
          <w:szCs w:val="28"/>
        </w:rPr>
        <w:t>аналізуватимуться</w:t>
      </w:r>
      <w:r w:rsidRPr="00CA7BA6">
        <w:rPr>
          <w:rFonts w:ascii="Times New Roman" w:hAnsi="Times New Roman" w:cs="Times New Roman"/>
          <w:color w:val="000000" w:themeColor="text1"/>
          <w:sz w:val="28"/>
          <w:szCs w:val="28"/>
        </w:rPr>
        <w:t xml:space="preserve"> щорічно та у разі потреби </w:t>
      </w:r>
      <w:r w:rsidR="00E77D3E" w:rsidRPr="00CA7BA6">
        <w:rPr>
          <w:rFonts w:ascii="Times New Roman" w:hAnsi="Times New Roman" w:cs="Times New Roman"/>
          <w:color w:val="000000" w:themeColor="text1"/>
          <w:sz w:val="28"/>
          <w:szCs w:val="28"/>
        </w:rPr>
        <w:t>переглядати</w:t>
      </w:r>
      <w:r w:rsidR="00E77D3E">
        <w:rPr>
          <w:rFonts w:ascii="Times New Roman" w:hAnsi="Times New Roman" w:cs="Times New Roman"/>
          <w:color w:val="000000" w:themeColor="text1"/>
          <w:sz w:val="28"/>
          <w:szCs w:val="28"/>
        </w:rPr>
        <w:t>муть</w:t>
      </w:r>
      <w:r w:rsidR="00E77D3E" w:rsidRPr="00CA7BA6">
        <w:rPr>
          <w:rFonts w:ascii="Times New Roman" w:hAnsi="Times New Roman" w:cs="Times New Roman"/>
          <w:color w:val="000000" w:themeColor="text1"/>
          <w:sz w:val="28"/>
          <w:szCs w:val="28"/>
        </w:rPr>
        <w:t>ся</w:t>
      </w:r>
      <w:r w:rsidR="00E77D3E" w:rsidRPr="00CA7BA6">
        <w:rPr>
          <w:rFonts w:ascii="Times New Roman" w:hAnsi="Times New Roman" w:cs="Times New Roman"/>
          <w:color w:val="000000" w:themeColor="text1"/>
          <w:sz w:val="28"/>
          <w:szCs w:val="28"/>
        </w:rPr>
        <w:t xml:space="preserve"> </w:t>
      </w:r>
      <w:r w:rsidR="00E77D3E" w:rsidRPr="00CA7BA6">
        <w:rPr>
          <w:rFonts w:ascii="Times New Roman" w:hAnsi="Times New Roman" w:cs="Times New Roman"/>
          <w:color w:val="000000" w:themeColor="text1"/>
          <w:sz w:val="28"/>
          <w:szCs w:val="28"/>
        </w:rPr>
        <w:t>та</w:t>
      </w:r>
      <w:r w:rsidR="00E77D3E" w:rsidRPr="00CA7BA6">
        <w:rPr>
          <w:rFonts w:ascii="Times New Roman" w:hAnsi="Times New Roman" w:cs="Times New Roman"/>
          <w:color w:val="000000" w:themeColor="text1"/>
          <w:sz w:val="28"/>
          <w:szCs w:val="28"/>
        </w:rPr>
        <w:t xml:space="preserve"> </w:t>
      </w:r>
      <w:proofErr w:type="spellStart"/>
      <w:r w:rsidRPr="00CA7BA6">
        <w:rPr>
          <w:rFonts w:ascii="Times New Roman" w:hAnsi="Times New Roman" w:cs="Times New Roman"/>
          <w:color w:val="000000" w:themeColor="text1"/>
          <w:sz w:val="28"/>
          <w:szCs w:val="28"/>
        </w:rPr>
        <w:t>уточнювати</w:t>
      </w:r>
      <w:r w:rsidR="0021605F">
        <w:rPr>
          <w:rFonts w:ascii="Times New Roman" w:hAnsi="Times New Roman" w:cs="Times New Roman"/>
          <w:color w:val="000000" w:themeColor="text1"/>
          <w:sz w:val="28"/>
          <w:szCs w:val="28"/>
        </w:rPr>
        <w:t>муть</w:t>
      </w:r>
      <w:r w:rsidRPr="00CA7BA6">
        <w:rPr>
          <w:rFonts w:ascii="Times New Roman" w:hAnsi="Times New Roman" w:cs="Times New Roman"/>
          <w:color w:val="000000" w:themeColor="text1"/>
          <w:sz w:val="28"/>
          <w:szCs w:val="28"/>
        </w:rPr>
        <w:t>ся</w:t>
      </w:r>
      <w:proofErr w:type="spellEnd"/>
      <w:r w:rsidRPr="00CA7BA6">
        <w:rPr>
          <w:rFonts w:ascii="Times New Roman" w:hAnsi="Times New Roman" w:cs="Times New Roman"/>
          <w:color w:val="000000" w:themeColor="text1"/>
          <w:sz w:val="28"/>
          <w:szCs w:val="28"/>
        </w:rPr>
        <w:t>.</w:t>
      </w:r>
    </w:p>
    <w:p w:rsidR="00244ABC" w:rsidRDefault="00244ABC" w:rsidP="00244ABC">
      <w:pPr>
        <w:spacing w:after="0"/>
        <w:jc w:val="both"/>
        <w:rPr>
          <w:rFonts w:ascii="Times New Roman" w:hAnsi="Times New Roman"/>
          <w:b/>
          <w:sz w:val="24"/>
          <w:szCs w:val="24"/>
        </w:rPr>
      </w:pPr>
    </w:p>
    <w:p w:rsidR="00244ABC" w:rsidRDefault="00244ABC" w:rsidP="00244ABC">
      <w:pPr>
        <w:spacing w:after="0"/>
        <w:jc w:val="both"/>
        <w:rPr>
          <w:rFonts w:ascii="Times New Roman" w:hAnsi="Times New Roman"/>
          <w:b/>
          <w:sz w:val="24"/>
          <w:szCs w:val="24"/>
        </w:rPr>
      </w:pPr>
    </w:p>
    <w:p w:rsidR="00244ABC" w:rsidRDefault="00244ABC" w:rsidP="00244ABC">
      <w:pPr>
        <w:spacing w:after="0"/>
        <w:jc w:val="both"/>
        <w:rPr>
          <w:rFonts w:ascii="Times New Roman" w:hAnsi="Times New Roman"/>
          <w:b/>
          <w:sz w:val="24"/>
          <w:szCs w:val="24"/>
        </w:rPr>
      </w:pPr>
      <w:bookmarkStart w:id="0" w:name="_GoBack"/>
      <w:bookmarkEnd w:id="0"/>
      <w:r w:rsidRPr="00907F3E">
        <w:rPr>
          <w:rFonts w:ascii="Times New Roman" w:hAnsi="Times New Roman"/>
          <w:b/>
          <w:sz w:val="24"/>
          <w:szCs w:val="24"/>
        </w:rPr>
        <w:t xml:space="preserve">Директор Департаменту екології та </w:t>
      </w:r>
      <w:r>
        <w:rPr>
          <w:rFonts w:ascii="Times New Roman" w:hAnsi="Times New Roman"/>
          <w:b/>
          <w:sz w:val="24"/>
          <w:szCs w:val="24"/>
        </w:rPr>
        <w:t>п</w:t>
      </w:r>
      <w:r w:rsidRPr="00907F3E">
        <w:rPr>
          <w:rFonts w:ascii="Times New Roman" w:hAnsi="Times New Roman"/>
          <w:b/>
          <w:sz w:val="24"/>
          <w:szCs w:val="24"/>
        </w:rPr>
        <w:t xml:space="preserve">риродних </w:t>
      </w:r>
    </w:p>
    <w:p w:rsidR="00244ABC" w:rsidRPr="00907F3E" w:rsidRDefault="00244ABC" w:rsidP="00244ABC">
      <w:pPr>
        <w:spacing w:after="0"/>
        <w:jc w:val="both"/>
        <w:rPr>
          <w:rFonts w:ascii="Times New Roman" w:hAnsi="Times New Roman"/>
          <w:b/>
          <w:sz w:val="24"/>
          <w:szCs w:val="24"/>
        </w:rPr>
      </w:pPr>
      <w:r w:rsidRPr="00907F3E">
        <w:rPr>
          <w:rFonts w:ascii="Times New Roman" w:hAnsi="Times New Roman"/>
          <w:b/>
          <w:sz w:val="24"/>
          <w:szCs w:val="24"/>
        </w:rPr>
        <w:t>ресурсів Чернігівської облдержадміністрації</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К.В.САХНЕВИЧ</w:t>
      </w:r>
    </w:p>
    <w:p w:rsidR="00244ABC" w:rsidRPr="009E4F8F" w:rsidRDefault="00244ABC" w:rsidP="00244ABC">
      <w:pPr>
        <w:jc w:val="center"/>
        <w:rPr>
          <w:rFonts w:ascii="Times New Roman" w:hAnsi="Times New Roman"/>
          <w:b/>
          <w:sz w:val="20"/>
          <w:szCs w:val="20"/>
        </w:rPr>
      </w:pPr>
    </w:p>
    <w:p w:rsidR="005C5E1E" w:rsidRPr="00B71CA9" w:rsidRDefault="005C5E1E" w:rsidP="00F86580">
      <w:pPr>
        <w:jc w:val="center"/>
        <w:rPr>
          <w:rFonts w:ascii="Times New Roman" w:hAnsi="Times New Roman" w:cs="Times New Roman"/>
          <w:sz w:val="28"/>
          <w:szCs w:val="28"/>
        </w:rPr>
      </w:pPr>
    </w:p>
    <w:p w:rsidR="005C5E1E" w:rsidRDefault="005C5E1E" w:rsidP="00F86580">
      <w:pPr>
        <w:jc w:val="center"/>
        <w:rPr>
          <w:rFonts w:ascii="Times New Roman" w:hAnsi="Times New Roman" w:cs="Times New Roman"/>
          <w:sz w:val="28"/>
          <w:szCs w:val="28"/>
        </w:rPr>
      </w:pPr>
    </w:p>
    <w:p w:rsidR="005C5E1E" w:rsidRDefault="005C5E1E" w:rsidP="00F86580">
      <w:pPr>
        <w:jc w:val="center"/>
        <w:rPr>
          <w:rFonts w:ascii="Times New Roman" w:hAnsi="Times New Roman" w:cs="Times New Roman"/>
          <w:sz w:val="28"/>
          <w:szCs w:val="28"/>
        </w:rPr>
      </w:pPr>
    </w:p>
    <w:p w:rsidR="005C5E1E" w:rsidRDefault="005C5E1E" w:rsidP="00F86580">
      <w:pPr>
        <w:jc w:val="center"/>
        <w:rPr>
          <w:rFonts w:ascii="Times New Roman" w:hAnsi="Times New Roman" w:cs="Times New Roman"/>
          <w:sz w:val="28"/>
          <w:szCs w:val="28"/>
        </w:rPr>
      </w:pPr>
    </w:p>
    <w:p w:rsidR="005C5E1E" w:rsidRDefault="005C5E1E" w:rsidP="00F86580">
      <w:pPr>
        <w:jc w:val="center"/>
        <w:rPr>
          <w:rFonts w:ascii="Times New Roman" w:hAnsi="Times New Roman" w:cs="Times New Roman"/>
          <w:sz w:val="28"/>
          <w:szCs w:val="28"/>
        </w:rPr>
      </w:pPr>
    </w:p>
    <w:sectPr w:rsidR="005C5E1E" w:rsidSect="007A57F7">
      <w:pgSz w:w="15840" w:h="12240"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B5C55"/>
    <w:multiLevelType w:val="hybridMultilevel"/>
    <w:tmpl w:val="170A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3"/>
    <w:rsid w:val="0009016E"/>
    <w:rsid w:val="000E33E2"/>
    <w:rsid w:val="0021605F"/>
    <w:rsid w:val="00244ABC"/>
    <w:rsid w:val="00364B43"/>
    <w:rsid w:val="005C5E1E"/>
    <w:rsid w:val="007A57F7"/>
    <w:rsid w:val="00993149"/>
    <w:rsid w:val="00B71CA9"/>
    <w:rsid w:val="00CA7BA6"/>
    <w:rsid w:val="00D76662"/>
    <w:rsid w:val="00E77D3E"/>
    <w:rsid w:val="00F86580"/>
    <w:rsid w:val="00F8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D7EF"/>
  <w15:chartTrackingRefBased/>
  <w15:docId w15:val="{E91B6D9C-B156-4795-8B65-C55B5879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80"/>
    <w:pPr>
      <w:ind w:left="720"/>
      <w:contextualSpacing/>
    </w:pPr>
  </w:style>
  <w:style w:type="table" w:styleId="a4">
    <w:name w:val="Table Grid"/>
    <w:basedOn w:val="a1"/>
    <w:uiPriority w:val="39"/>
    <w:rsid w:val="00F8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rsid w:val="000E33E2"/>
    <w:pPr>
      <w:widowControl w:val="0"/>
      <w:autoSpaceDE w:val="0"/>
      <w:autoSpaceDN w:val="0"/>
      <w:spacing w:after="0" w:line="240" w:lineRule="auto"/>
      <w:ind w:left="107" w:firstLine="709"/>
    </w:pPr>
    <w:rPr>
      <w:rFonts w:ascii="Times New Roman" w:eastAsia="Calibri" w:hAnsi="Times New Roman" w:cs="Times New Roman"/>
      <w:lang w:val="en-US"/>
    </w:rPr>
  </w:style>
  <w:style w:type="paragraph" w:customStyle="1" w:styleId="Heading11">
    <w:name w:val="Heading 11"/>
    <w:basedOn w:val="a"/>
    <w:rsid w:val="000E33E2"/>
    <w:pPr>
      <w:widowControl w:val="0"/>
      <w:autoSpaceDE w:val="0"/>
      <w:autoSpaceDN w:val="0"/>
      <w:spacing w:before="85" w:after="0" w:line="240" w:lineRule="auto"/>
      <w:ind w:left="888" w:hanging="566"/>
      <w:outlineLvl w:val="1"/>
    </w:pPr>
    <w:rPr>
      <w:rFonts w:ascii="Times New Roman" w:eastAsia="Calibri"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2021-03-04T14:33:00Z</dcterms:created>
  <dcterms:modified xsi:type="dcterms:W3CDTF">2021-03-05T09:35:00Z</dcterms:modified>
</cp:coreProperties>
</file>